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CEF4F" w14:textId="210ECF8B" w:rsidR="00A764F3" w:rsidRPr="00E45A1F" w:rsidRDefault="00D234C7" w:rsidP="00D234C7">
      <w:pPr>
        <w:jc w:val="center"/>
        <w:rPr>
          <w:rFonts w:cstheme="minorHAnsi"/>
          <w:b/>
          <w:sz w:val="28"/>
          <w:szCs w:val="28"/>
        </w:rPr>
      </w:pPr>
      <w:r w:rsidRPr="00E45A1F">
        <w:rPr>
          <w:rFonts w:cstheme="minorHAnsi"/>
          <w:b/>
          <w:sz w:val="28"/>
          <w:szCs w:val="28"/>
        </w:rPr>
        <w:t>Accounting</w:t>
      </w:r>
      <w:r w:rsidR="00FD0C9E" w:rsidRPr="00E45A1F">
        <w:rPr>
          <w:rFonts w:cstheme="minorHAnsi"/>
          <w:b/>
          <w:sz w:val="28"/>
          <w:szCs w:val="28"/>
        </w:rPr>
        <w:t xml:space="preserve"> – </w:t>
      </w:r>
      <w:r w:rsidRPr="00E45A1F">
        <w:rPr>
          <w:rFonts w:cstheme="minorHAnsi"/>
          <w:b/>
          <w:sz w:val="28"/>
          <w:szCs w:val="28"/>
        </w:rPr>
        <w:t>1:</w:t>
      </w:r>
      <w:r w:rsidR="00ED75E1">
        <w:rPr>
          <w:rFonts w:cstheme="minorHAnsi"/>
          <w:b/>
          <w:sz w:val="28"/>
          <w:szCs w:val="28"/>
        </w:rPr>
        <w:t>4</w:t>
      </w:r>
    </w:p>
    <w:p w14:paraId="29D56857" w14:textId="77777777" w:rsidR="00D234C7" w:rsidRPr="00E45A1F" w:rsidRDefault="00D234C7" w:rsidP="00D234C7">
      <w:pPr>
        <w:jc w:val="center"/>
        <w:rPr>
          <w:rFonts w:cstheme="minorHAnsi"/>
          <w:sz w:val="28"/>
          <w:szCs w:val="28"/>
        </w:rPr>
      </w:pPr>
      <w:r w:rsidRPr="00E45A1F">
        <w:rPr>
          <w:rFonts w:cstheme="minorHAnsi"/>
          <w:sz w:val="28"/>
          <w:szCs w:val="28"/>
        </w:rPr>
        <w:t>Financial Accounting Assumptions and Principles/</w:t>
      </w:r>
    </w:p>
    <w:p w14:paraId="7B10A5BF" w14:textId="77777777" w:rsidR="00D234C7" w:rsidRPr="00E45A1F" w:rsidRDefault="00D234C7" w:rsidP="00D234C7">
      <w:pPr>
        <w:jc w:val="center"/>
        <w:rPr>
          <w:rFonts w:cstheme="minorHAnsi"/>
          <w:sz w:val="28"/>
          <w:szCs w:val="28"/>
        </w:rPr>
      </w:pPr>
      <w:r w:rsidRPr="00E45A1F">
        <w:rPr>
          <w:rFonts w:cstheme="minorHAnsi"/>
          <w:sz w:val="28"/>
          <w:szCs w:val="28"/>
        </w:rPr>
        <w:t>The Accounting Cycle</w:t>
      </w:r>
    </w:p>
    <w:p w14:paraId="48B38FEA" w14:textId="77777777" w:rsidR="0073592D" w:rsidRPr="009D10F9" w:rsidRDefault="00ED75E1" w:rsidP="00D234C7">
      <w:pPr>
        <w:jc w:val="center"/>
        <w:rPr>
          <w:rFonts w:cstheme="minorHAnsi"/>
          <w:sz w:val="20"/>
          <w:szCs w:val="20"/>
        </w:rPr>
      </w:pPr>
      <w:r>
        <w:rPr>
          <w:rFonts w:cstheme="minorHAnsi"/>
          <w:sz w:val="20"/>
          <w:szCs w:val="20"/>
        </w:rPr>
        <w:pict w14:anchorId="3F0BB4DA">
          <v:rect id="_x0000_i1025" style="width:468pt;height:1.5pt" o:hralign="center" o:hrstd="t" o:hrnoshade="t" o:hr="t" fillcolor="black [3213]" stroked="f"/>
        </w:pict>
      </w:r>
    </w:p>
    <w:p w14:paraId="2BA4E3D8" w14:textId="77777777" w:rsidR="00D234C7" w:rsidRPr="009D10F9" w:rsidRDefault="00D234C7" w:rsidP="00D234C7">
      <w:pPr>
        <w:jc w:val="center"/>
        <w:rPr>
          <w:rFonts w:cstheme="minorHAnsi"/>
          <w:sz w:val="20"/>
          <w:szCs w:val="20"/>
        </w:rPr>
      </w:pPr>
    </w:p>
    <w:p w14:paraId="6FC59528" w14:textId="77777777" w:rsidR="00D234C7" w:rsidRPr="009D10F9" w:rsidRDefault="00D234C7" w:rsidP="00D234C7">
      <w:pPr>
        <w:pStyle w:val="ListParagraph"/>
        <w:numPr>
          <w:ilvl w:val="0"/>
          <w:numId w:val="1"/>
        </w:numPr>
        <w:rPr>
          <w:rFonts w:cstheme="minorHAnsi"/>
          <w:sz w:val="20"/>
          <w:szCs w:val="20"/>
        </w:rPr>
      </w:pPr>
      <w:r w:rsidRPr="009D10F9">
        <w:rPr>
          <w:rFonts w:cstheme="minorHAnsi"/>
          <w:sz w:val="20"/>
          <w:szCs w:val="20"/>
        </w:rPr>
        <w:t>GAAP.</w:t>
      </w:r>
    </w:p>
    <w:p w14:paraId="09F80882" w14:textId="77777777" w:rsidR="00D234C7" w:rsidRPr="009D10F9" w:rsidRDefault="00D234C7" w:rsidP="00E15AC9">
      <w:pPr>
        <w:pStyle w:val="ListParagraph"/>
        <w:numPr>
          <w:ilvl w:val="0"/>
          <w:numId w:val="2"/>
        </w:numPr>
        <w:rPr>
          <w:rFonts w:cstheme="minorHAnsi"/>
          <w:sz w:val="20"/>
          <w:szCs w:val="20"/>
        </w:rPr>
      </w:pPr>
      <w:r w:rsidRPr="009D10F9">
        <w:rPr>
          <w:rFonts w:cstheme="minorHAnsi"/>
          <w:sz w:val="20"/>
          <w:szCs w:val="20"/>
        </w:rPr>
        <w:t xml:space="preserve">Accountants prepare financial statements and accounting records in accordance with what are known as </w:t>
      </w:r>
      <w:r w:rsidRPr="009D10F9">
        <w:rPr>
          <w:rFonts w:cstheme="minorHAnsi"/>
          <w:b/>
          <w:sz w:val="20"/>
          <w:szCs w:val="20"/>
        </w:rPr>
        <w:t xml:space="preserve">generally accepted accounting principles, </w:t>
      </w:r>
      <w:r w:rsidRPr="009D10F9">
        <w:rPr>
          <w:rFonts w:cstheme="minorHAnsi"/>
          <w:sz w:val="20"/>
          <w:szCs w:val="20"/>
        </w:rPr>
        <w:t xml:space="preserve">commonly abbreviated as </w:t>
      </w:r>
      <w:r w:rsidRPr="009D10F9">
        <w:rPr>
          <w:rFonts w:cstheme="minorHAnsi"/>
          <w:b/>
          <w:sz w:val="20"/>
          <w:szCs w:val="20"/>
        </w:rPr>
        <w:t>GAAP</w:t>
      </w:r>
      <w:r w:rsidRPr="009D10F9">
        <w:rPr>
          <w:rFonts w:cstheme="minorHAnsi"/>
          <w:sz w:val="20"/>
          <w:szCs w:val="20"/>
        </w:rPr>
        <w:t>.</w:t>
      </w:r>
    </w:p>
    <w:p w14:paraId="0B6B2923" w14:textId="77777777" w:rsidR="00D234C7" w:rsidRPr="009D10F9" w:rsidRDefault="00D234C7" w:rsidP="00E15AC9">
      <w:pPr>
        <w:pStyle w:val="ListParagraph"/>
        <w:numPr>
          <w:ilvl w:val="0"/>
          <w:numId w:val="2"/>
        </w:numPr>
        <w:rPr>
          <w:rFonts w:cstheme="minorHAnsi"/>
          <w:sz w:val="20"/>
          <w:szCs w:val="20"/>
        </w:rPr>
      </w:pPr>
      <w:r w:rsidRPr="009D10F9">
        <w:rPr>
          <w:rFonts w:cstheme="minorHAnsi"/>
          <w:sz w:val="20"/>
          <w:szCs w:val="20"/>
        </w:rPr>
        <w:t>GAAP is derived from the FASB, the EITF, the AICPA Ac- SEC and ASB, SEC FRRs (formerly ASRs) and SABs, the AICPA CAP, the APB, and even the IRS.</w:t>
      </w:r>
    </w:p>
    <w:p w14:paraId="2915E940" w14:textId="77777777" w:rsidR="00D234C7" w:rsidRPr="009D10F9" w:rsidRDefault="00D234C7" w:rsidP="00E15AC9">
      <w:pPr>
        <w:pStyle w:val="ListParagraph"/>
        <w:numPr>
          <w:ilvl w:val="0"/>
          <w:numId w:val="3"/>
        </w:numPr>
        <w:rPr>
          <w:rFonts w:cstheme="minorHAnsi"/>
          <w:sz w:val="20"/>
          <w:szCs w:val="20"/>
        </w:rPr>
      </w:pPr>
      <w:r w:rsidRPr="009D10F9">
        <w:rPr>
          <w:rFonts w:cstheme="minorHAnsi"/>
          <w:sz w:val="20"/>
          <w:szCs w:val="20"/>
        </w:rPr>
        <w:t>FASB- Financial Accounting Standards Board</w:t>
      </w:r>
    </w:p>
    <w:p w14:paraId="48A2054E" w14:textId="77777777" w:rsidR="00D234C7" w:rsidRPr="009D10F9" w:rsidRDefault="00D234C7" w:rsidP="00E15AC9">
      <w:pPr>
        <w:pStyle w:val="ListParagraph"/>
        <w:numPr>
          <w:ilvl w:val="0"/>
          <w:numId w:val="3"/>
        </w:numPr>
        <w:rPr>
          <w:rFonts w:cstheme="minorHAnsi"/>
          <w:sz w:val="20"/>
          <w:szCs w:val="20"/>
        </w:rPr>
      </w:pPr>
      <w:r w:rsidRPr="009D10F9">
        <w:rPr>
          <w:rFonts w:cstheme="minorHAnsi"/>
          <w:sz w:val="20"/>
          <w:szCs w:val="20"/>
        </w:rPr>
        <w:t>AICPA- American Institute of Certified Public Accountants</w:t>
      </w:r>
    </w:p>
    <w:p w14:paraId="0AB25F00" w14:textId="77777777" w:rsidR="00D234C7" w:rsidRPr="009D10F9" w:rsidRDefault="00D234C7" w:rsidP="00E15AC9">
      <w:pPr>
        <w:pStyle w:val="ListParagraph"/>
        <w:numPr>
          <w:ilvl w:val="0"/>
          <w:numId w:val="3"/>
        </w:numPr>
        <w:rPr>
          <w:rFonts w:cstheme="minorHAnsi"/>
          <w:sz w:val="20"/>
          <w:szCs w:val="20"/>
        </w:rPr>
      </w:pPr>
      <w:r w:rsidRPr="009D10F9">
        <w:rPr>
          <w:rFonts w:cstheme="minorHAnsi"/>
          <w:sz w:val="20"/>
          <w:szCs w:val="20"/>
        </w:rPr>
        <w:t>SEC- Securities and Exchange Commission</w:t>
      </w:r>
    </w:p>
    <w:p w14:paraId="77F3386C" w14:textId="77777777" w:rsidR="00E43F64" w:rsidRPr="009D10F9" w:rsidRDefault="00E43F64" w:rsidP="00E43F64">
      <w:pPr>
        <w:pStyle w:val="ListParagraph"/>
        <w:rPr>
          <w:rFonts w:cstheme="minorHAnsi"/>
          <w:sz w:val="20"/>
          <w:szCs w:val="20"/>
        </w:rPr>
      </w:pPr>
    </w:p>
    <w:p w14:paraId="48C874A1" w14:textId="77777777" w:rsidR="00E43F64" w:rsidRPr="009D10F9" w:rsidRDefault="00E43F64" w:rsidP="00E43F64">
      <w:pPr>
        <w:pStyle w:val="ListParagraph"/>
        <w:numPr>
          <w:ilvl w:val="0"/>
          <w:numId w:val="1"/>
        </w:numPr>
        <w:rPr>
          <w:rFonts w:cstheme="minorHAnsi"/>
          <w:sz w:val="20"/>
          <w:szCs w:val="20"/>
        </w:rPr>
      </w:pPr>
      <w:r w:rsidRPr="009D10F9">
        <w:rPr>
          <w:rFonts w:cstheme="minorHAnsi"/>
          <w:sz w:val="20"/>
          <w:szCs w:val="20"/>
        </w:rPr>
        <w:t>Cash vs. Accrual Accounting</w:t>
      </w:r>
    </w:p>
    <w:p w14:paraId="4D2F25D2" w14:textId="77777777" w:rsidR="00E43F64" w:rsidRPr="009D10F9" w:rsidRDefault="00E43F64" w:rsidP="00E15AC9">
      <w:pPr>
        <w:pStyle w:val="ListParagraph"/>
        <w:numPr>
          <w:ilvl w:val="0"/>
          <w:numId w:val="4"/>
        </w:numPr>
        <w:rPr>
          <w:rFonts w:cstheme="minorHAnsi"/>
          <w:sz w:val="20"/>
          <w:szCs w:val="20"/>
        </w:rPr>
      </w:pPr>
      <w:r w:rsidRPr="009D10F9">
        <w:rPr>
          <w:rFonts w:cstheme="minorHAnsi"/>
          <w:sz w:val="20"/>
          <w:szCs w:val="20"/>
        </w:rPr>
        <w:t xml:space="preserve">Cash accounting recognizes </w:t>
      </w:r>
      <w:r w:rsidR="00FC5984" w:rsidRPr="009D10F9">
        <w:rPr>
          <w:rFonts w:cstheme="minorHAnsi"/>
          <w:sz w:val="20"/>
          <w:szCs w:val="20"/>
        </w:rPr>
        <w:t xml:space="preserve">the impact of events when cash is paid or received </w:t>
      </w:r>
    </w:p>
    <w:p w14:paraId="24CAC142" w14:textId="77777777" w:rsidR="00FC5984" w:rsidRPr="009D10F9" w:rsidRDefault="00FC5984" w:rsidP="00E15AC9">
      <w:pPr>
        <w:pStyle w:val="ListParagraph"/>
        <w:numPr>
          <w:ilvl w:val="0"/>
          <w:numId w:val="4"/>
        </w:numPr>
        <w:rPr>
          <w:rFonts w:cstheme="minorHAnsi"/>
          <w:sz w:val="20"/>
          <w:szCs w:val="20"/>
        </w:rPr>
      </w:pPr>
      <w:r w:rsidRPr="009D10F9">
        <w:rPr>
          <w:rFonts w:cstheme="minorHAnsi"/>
          <w:sz w:val="20"/>
          <w:szCs w:val="20"/>
        </w:rPr>
        <w:t xml:space="preserve">Accrual accounting recognizes the impact of events as they occur. </w:t>
      </w:r>
    </w:p>
    <w:p w14:paraId="1164BDE5" w14:textId="77777777" w:rsidR="00FC5984" w:rsidRPr="009D10F9" w:rsidRDefault="00FC5984" w:rsidP="00E15AC9">
      <w:pPr>
        <w:pStyle w:val="ListParagraph"/>
        <w:numPr>
          <w:ilvl w:val="0"/>
          <w:numId w:val="5"/>
        </w:numPr>
        <w:rPr>
          <w:rFonts w:cstheme="minorHAnsi"/>
          <w:sz w:val="20"/>
          <w:szCs w:val="20"/>
        </w:rPr>
      </w:pPr>
      <w:r w:rsidRPr="009D10F9">
        <w:rPr>
          <w:rFonts w:cstheme="minorHAnsi"/>
          <w:sz w:val="20"/>
          <w:szCs w:val="20"/>
        </w:rPr>
        <w:t>Transactions are recorded even when cash is not received or paid</w:t>
      </w:r>
    </w:p>
    <w:p w14:paraId="60D5C784" w14:textId="77777777" w:rsidR="009A1CB5" w:rsidRPr="009D10F9" w:rsidRDefault="009A1CB5" w:rsidP="00E15AC9">
      <w:pPr>
        <w:pStyle w:val="ListParagraph"/>
        <w:numPr>
          <w:ilvl w:val="0"/>
          <w:numId w:val="5"/>
        </w:numPr>
        <w:rPr>
          <w:rFonts w:cstheme="minorHAnsi"/>
          <w:sz w:val="20"/>
          <w:szCs w:val="20"/>
        </w:rPr>
      </w:pPr>
      <w:r w:rsidRPr="009D10F9">
        <w:rPr>
          <w:rFonts w:cstheme="minorHAnsi"/>
          <w:sz w:val="20"/>
          <w:szCs w:val="20"/>
        </w:rPr>
        <w:t>Conforms with generally accepted accounting principles (GAAP)</w:t>
      </w:r>
    </w:p>
    <w:p w14:paraId="0453FE2E" w14:textId="77777777" w:rsidR="00FC5984" w:rsidRPr="009D10F9" w:rsidRDefault="00FC5984" w:rsidP="00FC5984">
      <w:pPr>
        <w:rPr>
          <w:rFonts w:cstheme="minorHAnsi"/>
          <w:sz w:val="20"/>
          <w:szCs w:val="20"/>
        </w:rPr>
      </w:pPr>
    </w:p>
    <w:p w14:paraId="43D04DE5" w14:textId="0D5EF64E" w:rsidR="00FC5984" w:rsidRPr="009D10F9" w:rsidRDefault="00FC5984" w:rsidP="00563AA8">
      <w:pPr>
        <w:pStyle w:val="ListParagraph"/>
        <w:numPr>
          <w:ilvl w:val="0"/>
          <w:numId w:val="1"/>
        </w:numPr>
        <w:rPr>
          <w:rFonts w:cstheme="minorHAnsi"/>
          <w:sz w:val="20"/>
          <w:szCs w:val="20"/>
        </w:rPr>
      </w:pPr>
      <w:r w:rsidRPr="009D10F9">
        <w:rPr>
          <w:rFonts w:cstheme="minorHAnsi"/>
          <w:sz w:val="20"/>
          <w:szCs w:val="20"/>
        </w:rPr>
        <w:t>The Primary objectives of financial reporting are as follows:</w:t>
      </w:r>
    </w:p>
    <w:p w14:paraId="2949229C" w14:textId="77777777" w:rsidR="00FC5984" w:rsidRPr="009D10F9" w:rsidRDefault="00FC5984" w:rsidP="00FC5984">
      <w:pPr>
        <w:pStyle w:val="ListParagraph"/>
        <w:ind w:left="1440"/>
        <w:rPr>
          <w:rFonts w:cstheme="minorHAnsi"/>
          <w:sz w:val="20"/>
          <w:szCs w:val="20"/>
        </w:rPr>
      </w:pPr>
      <w:r w:rsidRPr="009D10F9">
        <w:rPr>
          <w:rFonts w:cstheme="minorHAnsi"/>
          <w:sz w:val="20"/>
          <w:szCs w:val="20"/>
        </w:rPr>
        <w:t xml:space="preserve">To provide information </w:t>
      </w:r>
    </w:p>
    <w:p w14:paraId="75C17B08" w14:textId="77777777" w:rsidR="00FC5984" w:rsidRPr="009D10F9" w:rsidRDefault="00FC5984" w:rsidP="00E15AC9">
      <w:pPr>
        <w:pStyle w:val="ListParagraph"/>
        <w:numPr>
          <w:ilvl w:val="0"/>
          <w:numId w:val="6"/>
        </w:numPr>
        <w:rPr>
          <w:rFonts w:cstheme="minorHAnsi"/>
          <w:sz w:val="20"/>
          <w:szCs w:val="20"/>
        </w:rPr>
      </w:pPr>
      <w:r w:rsidRPr="009D10F9">
        <w:rPr>
          <w:rFonts w:cstheme="minorHAnsi"/>
          <w:sz w:val="20"/>
          <w:szCs w:val="20"/>
        </w:rPr>
        <w:t>useful in investment and credit decisions</w:t>
      </w:r>
    </w:p>
    <w:p w14:paraId="1A99E33C" w14:textId="77777777" w:rsidR="00FC5984" w:rsidRPr="009D10F9" w:rsidRDefault="00FC5984" w:rsidP="00E15AC9">
      <w:pPr>
        <w:pStyle w:val="ListParagraph"/>
        <w:numPr>
          <w:ilvl w:val="0"/>
          <w:numId w:val="6"/>
        </w:numPr>
        <w:rPr>
          <w:rFonts w:cstheme="minorHAnsi"/>
          <w:sz w:val="20"/>
          <w:szCs w:val="20"/>
        </w:rPr>
      </w:pPr>
      <w:r w:rsidRPr="009D10F9">
        <w:rPr>
          <w:rFonts w:cstheme="minorHAnsi"/>
          <w:sz w:val="20"/>
          <w:szCs w:val="20"/>
        </w:rPr>
        <w:t>useful in assessing future cash flows</w:t>
      </w:r>
    </w:p>
    <w:p w14:paraId="1CAF3C0E" w14:textId="77777777" w:rsidR="00FC5984" w:rsidRPr="009D10F9" w:rsidRDefault="00FC5984" w:rsidP="00E15AC9">
      <w:pPr>
        <w:pStyle w:val="ListParagraph"/>
        <w:numPr>
          <w:ilvl w:val="0"/>
          <w:numId w:val="6"/>
        </w:numPr>
        <w:rPr>
          <w:rFonts w:cstheme="minorHAnsi"/>
          <w:sz w:val="20"/>
          <w:szCs w:val="20"/>
        </w:rPr>
      </w:pPr>
      <w:r w:rsidRPr="009D10F9">
        <w:rPr>
          <w:rFonts w:cstheme="minorHAnsi"/>
          <w:sz w:val="20"/>
          <w:szCs w:val="20"/>
        </w:rPr>
        <w:t>about enterprise resources, claims to these resources, and changes in them.</w:t>
      </w:r>
    </w:p>
    <w:p w14:paraId="099FB4F7" w14:textId="77777777" w:rsidR="00FC5984" w:rsidRPr="009D10F9" w:rsidRDefault="00FC5984" w:rsidP="00FC5984">
      <w:pPr>
        <w:rPr>
          <w:rFonts w:cstheme="minorHAnsi"/>
          <w:sz w:val="20"/>
          <w:szCs w:val="20"/>
        </w:rPr>
      </w:pPr>
    </w:p>
    <w:p w14:paraId="4EEE0CF8" w14:textId="77777777" w:rsidR="00FC5984" w:rsidRPr="009D10F9" w:rsidRDefault="00FC5984" w:rsidP="00FC5984">
      <w:pPr>
        <w:pStyle w:val="ListParagraph"/>
        <w:numPr>
          <w:ilvl w:val="0"/>
          <w:numId w:val="1"/>
        </w:numPr>
        <w:rPr>
          <w:rFonts w:cstheme="minorHAnsi"/>
          <w:sz w:val="20"/>
          <w:szCs w:val="20"/>
        </w:rPr>
      </w:pPr>
      <w:r w:rsidRPr="009D10F9">
        <w:rPr>
          <w:rFonts w:cstheme="minorHAnsi"/>
          <w:sz w:val="20"/>
          <w:szCs w:val="20"/>
        </w:rPr>
        <w:t>Relevance and reliability are two primary qualitative characteristic of useful accounting information.</w:t>
      </w:r>
    </w:p>
    <w:p w14:paraId="1D746A80" w14:textId="77777777" w:rsidR="00FC5984" w:rsidRPr="009D10F9" w:rsidRDefault="00FC5984" w:rsidP="00E15AC9">
      <w:pPr>
        <w:pStyle w:val="ListParagraph"/>
        <w:numPr>
          <w:ilvl w:val="0"/>
          <w:numId w:val="7"/>
        </w:numPr>
        <w:rPr>
          <w:rFonts w:cstheme="minorHAnsi"/>
          <w:sz w:val="20"/>
          <w:szCs w:val="20"/>
        </w:rPr>
      </w:pPr>
      <w:r w:rsidRPr="009D10F9">
        <w:rPr>
          <w:rFonts w:cstheme="minorHAnsi"/>
          <w:b/>
          <w:sz w:val="20"/>
          <w:szCs w:val="20"/>
        </w:rPr>
        <w:t>Relevant</w:t>
      </w:r>
      <w:r w:rsidRPr="009D10F9">
        <w:rPr>
          <w:rFonts w:cstheme="minorHAnsi"/>
          <w:sz w:val="20"/>
          <w:szCs w:val="20"/>
        </w:rPr>
        <w:t xml:space="preserve"> information has a bearing on a decision and is capable of making a difference in the decision.</w:t>
      </w:r>
    </w:p>
    <w:p w14:paraId="16267344" w14:textId="77777777" w:rsidR="00FC5984" w:rsidRPr="009D10F9" w:rsidRDefault="00FC5984" w:rsidP="00E15AC9">
      <w:pPr>
        <w:pStyle w:val="ListParagraph"/>
        <w:numPr>
          <w:ilvl w:val="0"/>
          <w:numId w:val="7"/>
        </w:numPr>
        <w:rPr>
          <w:rFonts w:cstheme="minorHAnsi"/>
          <w:sz w:val="20"/>
          <w:szCs w:val="20"/>
        </w:rPr>
      </w:pPr>
      <w:r w:rsidRPr="009D10F9">
        <w:rPr>
          <w:rFonts w:cstheme="minorHAnsi"/>
          <w:b/>
          <w:sz w:val="20"/>
          <w:szCs w:val="20"/>
        </w:rPr>
        <w:t xml:space="preserve">Reliable </w:t>
      </w:r>
      <w:r w:rsidRPr="009D10F9">
        <w:rPr>
          <w:rFonts w:cstheme="minorHAnsi"/>
          <w:sz w:val="20"/>
          <w:szCs w:val="20"/>
        </w:rPr>
        <w:t xml:space="preserve">information can be depended upon to represent the conditions and events that it is intended to represent. </w:t>
      </w:r>
    </w:p>
    <w:p w14:paraId="5C20A51C" w14:textId="77777777" w:rsidR="00B01A31" w:rsidRPr="009D10F9" w:rsidRDefault="00B01A31">
      <w:pPr>
        <w:rPr>
          <w:rFonts w:cstheme="minorHAnsi"/>
          <w:sz w:val="20"/>
          <w:szCs w:val="20"/>
        </w:rPr>
      </w:pPr>
    </w:p>
    <w:p w14:paraId="2585CDFD" w14:textId="77777777" w:rsidR="0030519F" w:rsidRPr="009D10F9" w:rsidRDefault="0030519F" w:rsidP="0030519F">
      <w:pPr>
        <w:rPr>
          <w:rFonts w:cstheme="minorHAnsi"/>
          <w:sz w:val="20"/>
          <w:szCs w:val="20"/>
        </w:rPr>
      </w:pPr>
    </w:p>
    <w:tbl>
      <w:tblPr>
        <w:tblW w:w="8170" w:type="dxa"/>
        <w:tblInd w:w="805" w:type="dxa"/>
        <w:tblLook w:val="04A0" w:firstRow="1" w:lastRow="0" w:firstColumn="1" w:lastColumn="0" w:noHBand="0" w:noVBand="1"/>
      </w:tblPr>
      <w:tblGrid>
        <w:gridCol w:w="1930"/>
        <w:gridCol w:w="960"/>
        <w:gridCol w:w="2340"/>
        <w:gridCol w:w="960"/>
        <w:gridCol w:w="1980"/>
      </w:tblGrid>
      <w:tr w:rsidR="00582780" w:rsidRPr="009D10F9" w14:paraId="01DDB0F6" w14:textId="77777777" w:rsidTr="00563AA8">
        <w:trPr>
          <w:trHeight w:val="300"/>
        </w:trPr>
        <w:tc>
          <w:tcPr>
            <w:tcW w:w="1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C1D5B" w14:textId="77777777" w:rsidR="00582780" w:rsidRPr="009D10F9" w:rsidRDefault="00582780" w:rsidP="00582780">
            <w:pPr>
              <w:jc w:val="center"/>
              <w:rPr>
                <w:rFonts w:eastAsia="Times New Roman" w:cstheme="minorHAnsi"/>
                <w:b/>
                <w:color w:val="000000"/>
                <w:sz w:val="20"/>
                <w:szCs w:val="20"/>
              </w:rPr>
            </w:pPr>
            <w:r w:rsidRPr="009D10F9">
              <w:rPr>
                <w:rFonts w:eastAsia="Times New Roman" w:cstheme="minorHAnsi"/>
                <w:b/>
                <w:color w:val="000000"/>
                <w:sz w:val="20"/>
                <w:szCs w:val="20"/>
              </w:rPr>
              <w:t>Basic Assumptions</w:t>
            </w:r>
          </w:p>
        </w:tc>
        <w:tc>
          <w:tcPr>
            <w:tcW w:w="960" w:type="dxa"/>
            <w:tcBorders>
              <w:top w:val="nil"/>
              <w:left w:val="nil"/>
              <w:bottom w:val="nil"/>
              <w:right w:val="nil"/>
            </w:tcBorders>
            <w:shd w:val="clear" w:color="auto" w:fill="auto"/>
            <w:noWrap/>
            <w:vAlign w:val="bottom"/>
            <w:hideMark/>
          </w:tcPr>
          <w:p w14:paraId="323EF99C" w14:textId="77777777" w:rsidR="00582780" w:rsidRPr="009D10F9" w:rsidRDefault="00582780" w:rsidP="00582780">
            <w:pPr>
              <w:rPr>
                <w:rFonts w:eastAsia="Times New Roman" w:cstheme="minorHAnsi"/>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AAF70" w14:textId="77777777" w:rsidR="00582780" w:rsidRPr="009D10F9" w:rsidRDefault="00582780" w:rsidP="00582780">
            <w:pPr>
              <w:jc w:val="center"/>
              <w:rPr>
                <w:rFonts w:eastAsia="Times New Roman" w:cstheme="minorHAnsi"/>
                <w:b/>
                <w:color w:val="000000"/>
                <w:sz w:val="20"/>
                <w:szCs w:val="20"/>
              </w:rPr>
            </w:pPr>
            <w:r w:rsidRPr="009D10F9">
              <w:rPr>
                <w:rFonts w:eastAsia="Times New Roman" w:cstheme="minorHAnsi"/>
                <w:b/>
                <w:color w:val="000000"/>
                <w:sz w:val="20"/>
                <w:szCs w:val="20"/>
              </w:rPr>
              <w:t>Principles</w:t>
            </w:r>
          </w:p>
        </w:tc>
        <w:tc>
          <w:tcPr>
            <w:tcW w:w="960" w:type="dxa"/>
            <w:tcBorders>
              <w:top w:val="nil"/>
              <w:left w:val="nil"/>
              <w:bottom w:val="nil"/>
              <w:right w:val="nil"/>
            </w:tcBorders>
            <w:shd w:val="clear" w:color="auto" w:fill="auto"/>
            <w:noWrap/>
            <w:vAlign w:val="bottom"/>
            <w:hideMark/>
          </w:tcPr>
          <w:p w14:paraId="10292665" w14:textId="77777777" w:rsidR="00582780" w:rsidRPr="009D10F9" w:rsidRDefault="00582780" w:rsidP="00582780">
            <w:pPr>
              <w:rPr>
                <w:rFonts w:eastAsia="Times New Roman" w:cstheme="minorHAnsi"/>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2A7D7" w14:textId="77777777" w:rsidR="00582780" w:rsidRPr="009D10F9" w:rsidRDefault="00582780" w:rsidP="00582780">
            <w:pPr>
              <w:jc w:val="center"/>
              <w:rPr>
                <w:rFonts w:eastAsia="Times New Roman" w:cstheme="minorHAnsi"/>
                <w:b/>
                <w:color w:val="000000"/>
                <w:sz w:val="20"/>
                <w:szCs w:val="20"/>
              </w:rPr>
            </w:pPr>
            <w:r w:rsidRPr="009D10F9">
              <w:rPr>
                <w:rFonts w:eastAsia="Times New Roman" w:cstheme="minorHAnsi"/>
                <w:b/>
                <w:color w:val="000000"/>
                <w:sz w:val="20"/>
                <w:szCs w:val="20"/>
              </w:rPr>
              <w:t>Constraints</w:t>
            </w:r>
          </w:p>
        </w:tc>
      </w:tr>
      <w:tr w:rsidR="00582780" w:rsidRPr="009D10F9" w14:paraId="0D45316B" w14:textId="77777777" w:rsidTr="00563AA8">
        <w:trPr>
          <w:trHeight w:val="300"/>
        </w:trPr>
        <w:tc>
          <w:tcPr>
            <w:tcW w:w="1930" w:type="dxa"/>
            <w:tcBorders>
              <w:top w:val="nil"/>
              <w:left w:val="nil"/>
              <w:bottom w:val="nil"/>
              <w:right w:val="nil"/>
            </w:tcBorders>
            <w:shd w:val="clear" w:color="auto" w:fill="auto"/>
            <w:noWrap/>
            <w:vAlign w:val="bottom"/>
            <w:hideMark/>
          </w:tcPr>
          <w:p w14:paraId="30DA7647" w14:textId="77777777" w:rsidR="00582780" w:rsidRPr="009D10F9" w:rsidRDefault="00582780" w:rsidP="00582780">
            <w:pPr>
              <w:rPr>
                <w:rFonts w:eastAsia="Times New Roman" w:cstheme="minorHAnsi"/>
                <w:color w:val="000000"/>
                <w:sz w:val="20"/>
                <w:szCs w:val="20"/>
              </w:rPr>
            </w:pPr>
          </w:p>
        </w:tc>
        <w:tc>
          <w:tcPr>
            <w:tcW w:w="960" w:type="dxa"/>
            <w:tcBorders>
              <w:top w:val="nil"/>
              <w:left w:val="nil"/>
              <w:bottom w:val="nil"/>
              <w:right w:val="nil"/>
            </w:tcBorders>
            <w:shd w:val="clear" w:color="auto" w:fill="auto"/>
            <w:noWrap/>
            <w:vAlign w:val="bottom"/>
            <w:hideMark/>
          </w:tcPr>
          <w:p w14:paraId="47F86261" w14:textId="77777777" w:rsidR="00582780" w:rsidRPr="009D10F9" w:rsidRDefault="00582780" w:rsidP="00582780">
            <w:pPr>
              <w:rPr>
                <w:rFonts w:eastAsia="Times New Roman" w:cstheme="minorHAnsi"/>
                <w:color w:val="000000"/>
                <w:sz w:val="20"/>
                <w:szCs w:val="20"/>
              </w:rPr>
            </w:pPr>
          </w:p>
        </w:tc>
        <w:tc>
          <w:tcPr>
            <w:tcW w:w="2340" w:type="dxa"/>
            <w:tcBorders>
              <w:top w:val="nil"/>
              <w:left w:val="nil"/>
              <w:bottom w:val="nil"/>
              <w:right w:val="nil"/>
            </w:tcBorders>
            <w:shd w:val="clear" w:color="auto" w:fill="auto"/>
            <w:noWrap/>
            <w:vAlign w:val="bottom"/>
            <w:hideMark/>
          </w:tcPr>
          <w:p w14:paraId="1EE2F2E4" w14:textId="77777777" w:rsidR="00582780" w:rsidRPr="009D10F9" w:rsidRDefault="00582780" w:rsidP="00582780">
            <w:pPr>
              <w:rPr>
                <w:rFonts w:eastAsia="Times New Roman" w:cstheme="minorHAnsi"/>
                <w:color w:val="000000"/>
                <w:sz w:val="20"/>
                <w:szCs w:val="20"/>
              </w:rPr>
            </w:pPr>
          </w:p>
        </w:tc>
        <w:tc>
          <w:tcPr>
            <w:tcW w:w="960" w:type="dxa"/>
            <w:tcBorders>
              <w:top w:val="nil"/>
              <w:left w:val="nil"/>
              <w:bottom w:val="nil"/>
              <w:right w:val="nil"/>
            </w:tcBorders>
            <w:shd w:val="clear" w:color="auto" w:fill="auto"/>
            <w:noWrap/>
            <w:vAlign w:val="bottom"/>
            <w:hideMark/>
          </w:tcPr>
          <w:p w14:paraId="038CCB88" w14:textId="77777777" w:rsidR="00582780" w:rsidRPr="009D10F9" w:rsidRDefault="00582780" w:rsidP="00582780">
            <w:pPr>
              <w:rPr>
                <w:rFonts w:eastAsia="Times New Roman" w:cstheme="minorHAnsi"/>
                <w:color w:val="000000"/>
                <w:sz w:val="20"/>
                <w:szCs w:val="20"/>
              </w:rPr>
            </w:pPr>
          </w:p>
        </w:tc>
        <w:tc>
          <w:tcPr>
            <w:tcW w:w="1980" w:type="dxa"/>
            <w:tcBorders>
              <w:top w:val="nil"/>
              <w:left w:val="nil"/>
              <w:bottom w:val="nil"/>
              <w:right w:val="nil"/>
            </w:tcBorders>
            <w:shd w:val="clear" w:color="auto" w:fill="auto"/>
            <w:noWrap/>
            <w:vAlign w:val="bottom"/>
            <w:hideMark/>
          </w:tcPr>
          <w:p w14:paraId="4B68C472" w14:textId="77777777" w:rsidR="00582780" w:rsidRPr="009D10F9" w:rsidRDefault="00582780" w:rsidP="00582780">
            <w:pPr>
              <w:rPr>
                <w:rFonts w:eastAsia="Times New Roman" w:cstheme="minorHAnsi"/>
                <w:color w:val="000000"/>
                <w:sz w:val="20"/>
                <w:szCs w:val="20"/>
              </w:rPr>
            </w:pPr>
          </w:p>
        </w:tc>
      </w:tr>
      <w:tr w:rsidR="00582780" w:rsidRPr="009D10F9" w14:paraId="1F4F26CA" w14:textId="77777777" w:rsidTr="00563AA8">
        <w:trPr>
          <w:trHeight w:val="300"/>
        </w:trPr>
        <w:tc>
          <w:tcPr>
            <w:tcW w:w="1930" w:type="dxa"/>
            <w:tcBorders>
              <w:top w:val="single" w:sz="4" w:space="0" w:color="auto"/>
              <w:left w:val="single" w:sz="4" w:space="0" w:color="auto"/>
              <w:bottom w:val="nil"/>
              <w:right w:val="single" w:sz="4" w:space="0" w:color="auto"/>
            </w:tcBorders>
            <w:shd w:val="clear" w:color="auto" w:fill="auto"/>
            <w:noWrap/>
            <w:vAlign w:val="bottom"/>
            <w:hideMark/>
          </w:tcPr>
          <w:p w14:paraId="32858DD8"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1. Economic entity</w:t>
            </w:r>
          </w:p>
        </w:tc>
        <w:tc>
          <w:tcPr>
            <w:tcW w:w="960" w:type="dxa"/>
            <w:tcBorders>
              <w:top w:val="nil"/>
              <w:left w:val="nil"/>
              <w:bottom w:val="nil"/>
              <w:right w:val="nil"/>
            </w:tcBorders>
            <w:shd w:val="clear" w:color="auto" w:fill="auto"/>
            <w:noWrap/>
            <w:vAlign w:val="bottom"/>
            <w:hideMark/>
          </w:tcPr>
          <w:p w14:paraId="489F653E" w14:textId="77777777" w:rsidR="00582780" w:rsidRPr="009D10F9" w:rsidRDefault="00582780" w:rsidP="00582780">
            <w:pPr>
              <w:rPr>
                <w:rFonts w:eastAsia="Times New Roman" w:cstheme="minorHAnsi"/>
                <w:color w:val="000000"/>
                <w:sz w:val="20"/>
                <w:szCs w:val="20"/>
              </w:rPr>
            </w:pPr>
          </w:p>
        </w:tc>
        <w:tc>
          <w:tcPr>
            <w:tcW w:w="2340" w:type="dxa"/>
            <w:tcBorders>
              <w:top w:val="single" w:sz="4" w:space="0" w:color="auto"/>
              <w:left w:val="single" w:sz="4" w:space="0" w:color="auto"/>
              <w:bottom w:val="nil"/>
              <w:right w:val="single" w:sz="4" w:space="0" w:color="auto"/>
            </w:tcBorders>
            <w:shd w:val="clear" w:color="auto" w:fill="auto"/>
            <w:noWrap/>
            <w:vAlign w:val="bottom"/>
            <w:hideMark/>
          </w:tcPr>
          <w:p w14:paraId="25FBEA32"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1. Historical Cost</w:t>
            </w:r>
          </w:p>
        </w:tc>
        <w:tc>
          <w:tcPr>
            <w:tcW w:w="960" w:type="dxa"/>
            <w:tcBorders>
              <w:top w:val="nil"/>
              <w:left w:val="nil"/>
              <w:bottom w:val="nil"/>
              <w:right w:val="nil"/>
            </w:tcBorders>
            <w:shd w:val="clear" w:color="auto" w:fill="auto"/>
            <w:noWrap/>
            <w:vAlign w:val="bottom"/>
            <w:hideMark/>
          </w:tcPr>
          <w:p w14:paraId="4C543E81" w14:textId="77777777" w:rsidR="00582780" w:rsidRPr="009D10F9" w:rsidRDefault="00582780" w:rsidP="00582780">
            <w:pPr>
              <w:rPr>
                <w:rFonts w:eastAsia="Times New Roman" w:cstheme="minorHAnsi"/>
                <w:color w:val="000000"/>
                <w:sz w:val="20"/>
                <w:szCs w:val="20"/>
              </w:rPr>
            </w:pPr>
          </w:p>
        </w:tc>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6EEB97F"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1. Cost Benefit</w:t>
            </w:r>
          </w:p>
        </w:tc>
      </w:tr>
      <w:tr w:rsidR="00582780" w:rsidRPr="009D10F9" w14:paraId="1733C741" w14:textId="77777777" w:rsidTr="00563AA8">
        <w:trPr>
          <w:trHeight w:val="300"/>
        </w:trPr>
        <w:tc>
          <w:tcPr>
            <w:tcW w:w="1930" w:type="dxa"/>
            <w:tcBorders>
              <w:top w:val="nil"/>
              <w:left w:val="single" w:sz="4" w:space="0" w:color="auto"/>
              <w:bottom w:val="nil"/>
              <w:right w:val="single" w:sz="4" w:space="0" w:color="auto"/>
            </w:tcBorders>
            <w:shd w:val="clear" w:color="auto" w:fill="auto"/>
            <w:noWrap/>
            <w:vAlign w:val="bottom"/>
            <w:hideMark/>
          </w:tcPr>
          <w:p w14:paraId="3A8FCB34"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2. Going concern</w:t>
            </w:r>
          </w:p>
        </w:tc>
        <w:tc>
          <w:tcPr>
            <w:tcW w:w="960" w:type="dxa"/>
            <w:tcBorders>
              <w:top w:val="nil"/>
              <w:left w:val="nil"/>
              <w:bottom w:val="nil"/>
              <w:right w:val="nil"/>
            </w:tcBorders>
            <w:shd w:val="clear" w:color="auto" w:fill="auto"/>
            <w:noWrap/>
            <w:vAlign w:val="bottom"/>
            <w:hideMark/>
          </w:tcPr>
          <w:p w14:paraId="39737018" w14:textId="77777777" w:rsidR="00582780" w:rsidRPr="009D10F9" w:rsidRDefault="00582780" w:rsidP="00582780">
            <w:pPr>
              <w:rPr>
                <w:rFonts w:eastAsia="Times New Roman" w:cstheme="minorHAnsi"/>
                <w:color w:val="000000"/>
                <w:sz w:val="20"/>
                <w:szCs w:val="20"/>
              </w:rPr>
            </w:pPr>
          </w:p>
        </w:tc>
        <w:tc>
          <w:tcPr>
            <w:tcW w:w="2340" w:type="dxa"/>
            <w:tcBorders>
              <w:top w:val="nil"/>
              <w:left w:val="single" w:sz="4" w:space="0" w:color="auto"/>
              <w:bottom w:val="nil"/>
              <w:right w:val="single" w:sz="4" w:space="0" w:color="auto"/>
            </w:tcBorders>
            <w:shd w:val="clear" w:color="auto" w:fill="auto"/>
            <w:noWrap/>
            <w:vAlign w:val="bottom"/>
            <w:hideMark/>
          </w:tcPr>
          <w:p w14:paraId="1CA01945"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2. Revenue Recognition</w:t>
            </w:r>
          </w:p>
        </w:tc>
        <w:tc>
          <w:tcPr>
            <w:tcW w:w="960" w:type="dxa"/>
            <w:tcBorders>
              <w:top w:val="nil"/>
              <w:left w:val="nil"/>
              <w:bottom w:val="nil"/>
              <w:right w:val="nil"/>
            </w:tcBorders>
            <w:shd w:val="clear" w:color="auto" w:fill="auto"/>
            <w:noWrap/>
            <w:vAlign w:val="bottom"/>
            <w:hideMark/>
          </w:tcPr>
          <w:p w14:paraId="44F629A8" w14:textId="77777777" w:rsidR="00582780" w:rsidRPr="009D10F9" w:rsidRDefault="00582780" w:rsidP="00582780">
            <w:pPr>
              <w:rPr>
                <w:rFonts w:eastAsia="Times New Roman" w:cstheme="minorHAnsi"/>
                <w:color w:val="000000"/>
                <w:sz w:val="20"/>
                <w:szCs w:val="20"/>
              </w:rPr>
            </w:pPr>
          </w:p>
        </w:tc>
        <w:tc>
          <w:tcPr>
            <w:tcW w:w="1980" w:type="dxa"/>
            <w:tcBorders>
              <w:top w:val="nil"/>
              <w:left w:val="single" w:sz="4" w:space="0" w:color="auto"/>
              <w:bottom w:val="nil"/>
              <w:right w:val="single" w:sz="4" w:space="0" w:color="auto"/>
            </w:tcBorders>
            <w:shd w:val="clear" w:color="auto" w:fill="auto"/>
            <w:noWrap/>
            <w:vAlign w:val="bottom"/>
            <w:hideMark/>
          </w:tcPr>
          <w:p w14:paraId="32A8F7B6"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2. Materiality</w:t>
            </w:r>
          </w:p>
        </w:tc>
      </w:tr>
      <w:tr w:rsidR="00582780" w:rsidRPr="009D10F9" w14:paraId="1CC211A0" w14:textId="77777777" w:rsidTr="00563AA8">
        <w:trPr>
          <w:trHeight w:val="300"/>
        </w:trPr>
        <w:tc>
          <w:tcPr>
            <w:tcW w:w="1930" w:type="dxa"/>
            <w:tcBorders>
              <w:top w:val="nil"/>
              <w:left w:val="single" w:sz="4" w:space="0" w:color="auto"/>
              <w:bottom w:val="nil"/>
              <w:right w:val="single" w:sz="4" w:space="0" w:color="auto"/>
            </w:tcBorders>
            <w:shd w:val="clear" w:color="auto" w:fill="auto"/>
            <w:noWrap/>
            <w:vAlign w:val="bottom"/>
            <w:hideMark/>
          </w:tcPr>
          <w:p w14:paraId="386FBCB0"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3. Monetary Unit</w:t>
            </w:r>
          </w:p>
        </w:tc>
        <w:tc>
          <w:tcPr>
            <w:tcW w:w="960" w:type="dxa"/>
            <w:tcBorders>
              <w:top w:val="nil"/>
              <w:left w:val="nil"/>
              <w:bottom w:val="nil"/>
              <w:right w:val="nil"/>
            </w:tcBorders>
            <w:shd w:val="clear" w:color="auto" w:fill="auto"/>
            <w:noWrap/>
            <w:vAlign w:val="bottom"/>
            <w:hideMark/>
          </w:tcPr>
          <w:p w14:paraId="31A68EFE" w14:textId="77777777" w:rsidR="00582780" w:rsidRPr="009D10F9" w:rsidRDefault="00582780" w:rsidP="00582780">
            <w:pPr>
              <w:rPr>
                <w:rFonts w:eastAsia="Times New Roman" w:cstheme="minorHAnsi"/>
                <w:color w:val="000000"/>
                <w:sz w:val="20"/>
                <w:szCs w:val="20"/>
              </w:rPr>
            </w:pPr>
          </w:p>
        </w:tc>
        <w:tc>
          <w:tcPr>
            <w:tcW w:w="2340" w:type="dxa"/>
            <w:tcBorders>
              <w:top w:val="nil"/>
              <w:left w:val="single" w:sz="4" w:space="0" w:color="auto"/>
              <w:bottom w:val="nil"/>
              <w:right w:val="single" w:sz="4" w:space="0" w:color="auto"/>
            </w:tcBorders>
            <w:shd w:val="clear" w:color="auto" w:fill="auto"/>
            <w:noWrap/>
            <w:vAlign w:val="bottom"/>
            <w:hideMark/>
          </w:tcPr>
          <w:p w14:paraId="5DC8850E"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3. Matching</w:t>
            </w:r>
          </w:p>
        </w:tc>
        <w:tc>
          <w:tcPr>
            <w:tcW w:w="960" w:type="dxa"/>
            <w:tcBorders>
              <w:top w:val="nil"/>
              <w:left w:val="nil"/>
              <w:bottom w:val="nil"/>
              <w:right w:val="nil"/>
            </w:tcBorders>
            <w:shd w:val="clear" w:color="auto" w:fill="auto"/>
            <w:noWrap/>
            <w:vAlign w:val="bottom"/>
            <w:hideMark/>
          </w:tcPr>
          <w:p w14:paraId="70A561AB" w14:textId="77777777" w:rsidR="00582780" w:rsidRPr="009D10F9" w:rsidRDefault="00582780" w:rsidP="00582780">
            <w:pPr>
              <w:rPr>
                <w:rFonts w:eastAsia="Times New Roman" w:cstheme="minorHAnsi"/>
                <w:color w:val="000000"/>
                <w:sz w:val="20"/>
                <w:szCs w:val="20"/>
              </w:rPr>
            </w:pPr>
          </w:p>
        </w:tc>
        <w:tc>
          <w:tcPr>
            <w:tcW w:w="1980" w:type="dxa"/>
            <w:tcBorders>
              <w:top w:val="nil"/>
              <w:left w:val="single" w:sz="4" w:space="0" w:color="auto"/>
              <w:bottom w:val="nil"/>
              <w:right w:val="single" w:sz="4" w:space="0" w:color="auto"/>
            </w:tcBorders>
            <w:shd w:val="clear" w:color="auto" w:fill="auto"/>
            <w:noWrap/>
            <w:vAlign w:val="bottom"/>
            <w:hideMark/>
          </w:tcPr>
          <w:p w14:paraId="13A0D96E"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3. Industry practices</w:t>
            </w:r>
          </w:p>
        </w:tc>
      </w:tr>
      <w:tr w:rsidR="00582780" w:rsidRPr="009D10F9" w14:paraId="4AD49284" w14:textId="77777777" w:rsidTr="00563AA8">
        <w:trPr>
          <w:trHeight w:val="300"/>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5C2AF799"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4. Periodicity</w:t>
            </w:r>
          </w:p>
        </w:tc>
        <w:tc>
          <w:tcPr>
            <w:tcW w:w="960" w:type="dxa"/>
            <w:tcBorders>
              <w:top w:val="nil"/>
              <w:left w:val="nil"/>
              <w:bottom w:val="nil"/>
              <w:right w:val="nil"/>
            </w:tcBorders>
            <w:shd w:val="clear" w:color="auto" w:fill="auto"/>
            <w:noWrap/>
            <w:vAlign w:val="bottom"/>
            <w:hideMark/>
          </w:tcPr>
          <w:p w14:paraId="77698591" w14:textId="77777777" w:rsidR="00582780" w:rsidRPr="009D10F9" w:rsidRDefault="00582780" w:rsidP="00582780">
            <w:pPr>
              <w:rPr>
                <w:rFonts w:eastAsia="Times New Roman" w:cstheme="minorHAnsi"/>
                <w:color w:val="000000"/>
                <w:sz w:val="20"/>
                <w:szCs w:val="20"/>
              </w:rPr>
            </w:pP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635F57A"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4. Full Disclosure</w:t>
            </w:r>
          </w:p>
        </w:tc>
        <w:tc>
          <w:tcPr>
            <w:tcW w:w="960" w:type="dxa"/>
            <w:tcBorders>
              <w:top w:val="nil"/>
              <w:left w:val="nil"/>
              <w:bottom w:val="nil"/>
              <w:right w:val="nil"/>
            </w:tcBorders>
            <w:shd w:val="clear" w:color="auto" w:fill="auto"/>
            <w:noWrap/>
            <w:vAlign w:val="bottom"/>
            <w:hideMark/>
          </w:tcPr>
          <w:p w14:paraId="7F170F13" w14:textId="77777777" w:rsidR="00582780" w:rsidRPr="009D10F9" w:rsidRDefault="00582780" w:rsidP="00582780">
            <w:pPr>
              <w:rPr>
                <w:rFonts w:eastAsia="Times New Roman" w:cstheme="minorHAnsi"/>
                <w:color w:val="000000"/>
                <w:sz w:val="20"/>
                <w:szCs w:val="20"/>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2AA503A" w14:textId="77777777" w:rsidR="00582780" w:rsidRPr="009D10F9" w:rsidRDefault="00582780" w:rsidP="00582780">
            <w:pPr>
              <w:rPr>
                <w:rFonts w:eastAsia="Times New Roman" w:cstheme="minorHAnsi"/>
                <w:b/>
                <w:color w:val="000000"/>
                <w:sz w:val="20"/>
                <w:szCs w:val="20"/>
              </w:rPr>
            </w:pPr>
            <w:r w:rsidRPr="009D10F9">
              <w:rPr>
                <w:rFonts w:eastAsia="Times New Roman" w:cstheme="minorHAnsi"/>
                <w:b/>
                <w:color w:val="000000"/>
                <w:sz w:val="20"/>
                <w:szCs w:val="20"/>
              </w:rPr>
              <w:t>4. Conservatism</w:t>
            </w:r>
          </w:p>
        </w:tc>
      </w:tr>
    </w:tbl>
    <w:p w14:paraId="5805BCCD" w14:textId="6196D7D4" w:rsidR="0030519F" w:rsidRDefault="0030519F" w:rsidP="0030519F">
      <w:pPr>
        <w:rPr>
          <w:rFonts w:cstheme="minorHAnsi"/>
          <w:sz w:val="20"/>
          <w:szCs w:val="20"/>
        </w:rPr>
      </w:pPr>
    </w:p>
    <w:p w14:paraId="72E2CB3C" w14:textId="77777777" w:rsidR="009D10F9" w:rsidRPr="009D10F9" w:rsidRDefault="009D10F9" w:rsidP="0030519F">
      <w:pPr>
        <w:rPr>
          <w:rFonts w:cstheme="minorHAnsi"/>
          <w:sz w:val="20"/>
          <w:szCs w:val="20"/>
        </w:rPr>
      </w:pPr>
    </w:p>
    <w:p w14:paraId="6F28DF0F" w14:textId="77777777" w:rsidR="0030519F" w:rsidRPr="009D10F9" w:rsidRDefault="0030519F" w:rsidP="00582780">
      <w:pPr>
        <w:pStyle w:val="ListParagraph"/>
        <w:numPr>
          <w:ilvl w:val="0"/>
          <w:numId w:val="1"/>
        </w:numPr>
        <w:rPr>
          <w:rFonts w:cstheme="minorHAnsi"/>
          <w:sz w:val="20"/>
          <w:szCs w:val="20"/>
        </w:rPr>
      </w:pPr>
      <w:r w:rsidRPr="009D10F9">
        <w:rPr>
          <w:rFonts w:cstheme="minorHAnsi"/>
          <w:sz w:val="20"/>
          <w:szCs w:val="20"/>
        </w:rPr>
        <w:t>Economic entity assumption.</w:t>
      </w:r>
    </w:p>
    <w:p w14:paraId="0E023372" w14:textId="77777777" w:rsidR="0030519F" w:rsidRPr="009D10F9" w:rsidRDefault="00E87AD9" w:rsidP="00E15AC9">
      <w:pPr>
        <w:pStyle w:val="ListParagraph"/>
        <w:numPr>
          <w:ilvl w:val="0"/>
          <w:numId w:val="8"/>
        </w:numPr>
        <w:rPr>
          <w:rFonts w:cstheme="minorHAnsi"/>
          <w:sz w:val="20"/>
          <w:szCs w:val="20"/>
        </w:rPr>
      </w:pPr>
      <w:r w:rsidRPr="009D10F9">
        <w:rPr>
          <w:rFonts w:cstheme="minorHAnsi"/>
          <w:sz w:val="20"/>
          <w:szCs w:val="20"/>
        </w:rPr>
        <w:t xml:space="preserve">A business is a business and is identifiable and distinct from some other business. </w:t>
      </w:r>
    </w:p>
    <w:p w14:paraId="057C4C99" w14:textId="77777777" w:rsidR="00E87AD9" w:rsidRPr="009D10F9" w:rsidRDefault="00E87AD9" w:rsidP="00E87AD9">
      <w:pPr>
        <w:pStyle w:val="ListParagraph"/>
        <w:rPr>
          <w:rFonts w:cstheme="minorHAnsi"/>
          <w:sz w:val="20"/>
          <w:szCs w:val="20"/>
        </w:rPr>
      </w:pPr>
    </w:p>
    <w:p w14:paraId="0C933532" w14:textId="77777777" w:rsidR="00E87AD9" w:rsidRPr="009D10F9" w:rsidRDefault="00E87AD9" w:rsidP="00582780">
      <w:pPr>
        <w:pStyle w:val="ListParagraph"/>
        <w:numPr>
          <w:ilvl w:val="0"/>
          <w:numId w:val="1"/>
        </w:numPr>
        <w:rPr>
          <w:rFonts w:cstheme="minorHAnsi"/>
          <w:sz w:val="20"/>
          <w:szCs w:val="20"/>
        </w:rPr>
      </w:pPr>
      <w:r w:rsidRPr="009D10F9">
        <w:rPr>
          <w:rFonts w:cstheme="minorHAnsi"/>
          <w:sz w:val="20"/>
          <w:szCs w:val="20"/>
        </w:rPr>
        <w:t>Going concern assumption.</w:t>
      </w:r>
    </w:p>
    <w:p w14:paraId="066C67B4" w14:textId="77777777" w:rsidR="00E87AD9" w:rsidRPr="009D10F9" w:rsidRDefault="00582780" w:rsidP="00582780">
      <w:pPr>
        <w:ind w:left="720"/>
        <w:rPr>
          <w:rFonts w:cstheme="minorHAnsi"/>
          <w:sz w:val="20"/>
          <w:szCs w:val="20"/>
        </w:rPr>
      </w:pPr>
      <w:r w:rsidRPr="009D10F9">
        <w:rPr>
          <w:rFonts w:cstheme="minorHAnsi"/>
          <w:sz w:val="20"/>
          <w:szCs w:val="20"/>
        </w:rPr>
        <w:t xml:space="preserve">a. </w:t>
      </w:r>
      <w:r w:rsidR="00E87AD9" w:rsidRPr="009D10F9">
        <w:rPr>
          <w:rFonts w:cstheme="minorHAnsi"/>
          <w:sz w:val="20"/>
          <w:szCs w:val="20"/>
        </w:rPr>
        <w:t>If you’re in business today you’ll be in business tomorrow and able to carry out your</w:t>
      </w:r>
    </w:p>
    <w:p w14:paraId="07D32223" w14:textId="77777777" w:rsidR="00E87AD9" w:rsidRPr="009D10F9" w:rsidRDefault="00E87AD9" w:rsidP="00E87AD9">
      <w:pPr>
        <w:pStyle w:val="ListParagraph"/>
        <w:rPr>
          <w:rFonts w:cstheme="minorHAnsi"/>
          <w:sz w:val="20"/>
          <w:szCs w:val="20"/>
        </w:rPr>
      </w:pPr>
    </w:p>
    <w:p w14:paraId="49D13F9A" w14:textId="77777777" w:rsidR="00E87AD9" w:rsidRPr="009D10F9" w:rsidRDefault="00E87AD9" w:rsidP="00582780">
      <w:pPr>
        <w:pStyle w:val="ListParagraph"/>
        <w:numPr>
          <w:ilvl w:val="0"/>
          <w:numId w:val="1"/>
        </w:numPr>
        <w:rPr>
          <w:rFonts w:cstheme="minorHAnsi"/>
          <w:sz w:val="20"/>
          <w:szCs w:val="20"/>
        </w:rPr>
      </w:pPr>
      <w:r w:rsidRPr="009D10F9">
        <w:rPr>
          <w:rFonts w:cstheme="minorHAnsi"/>
          <w:sz w:val="20"/>
          <w:szCs w:val="20"/>
        </w:rPr>
        <w:t xml:space="preserve">Monetary unit assumption. </w:t>
      </w:r>
    </w:p>
    <w:p w14:paraId="7B81DB32" w14:textId="77777777" w:rsidR="00ED250E" w:rsidRPr="009D10F9" w:rsidRDefault="00E87AD9" w:rsidP="00E15AC9">
      <w:pPr>
        <w:pStyle w:val="ListParagraph"/>
        <w:numPr>
          <w:ilvl w:val="0"/>
          <w:numId w:val="9"/>
        </w:numPr>
        <w:rPr>
          <w:rFonts w:cstheme="minorHAnsi"/>
          <w:sz w:val="20"/>
          <w:szCs w:val="20"/>
        </w:rPr>
      </w:pPr>
      <w:r w:rsidRPr="009D10F9">
        <w:rPr>
          <w:rFonts w:cstheme="minorHAnsi"/>
          <w:sz w:val="20"/>
          <w:szCs w:val="20"/>
        </w:rPr>
        <w:t xml:space="preserve">We record transactions in current dollars (see Historical Cost) and record only those financial statement elements that can be expressed in dollar values. </w:t>
      </w:r>
    </w:p>
    <w:p w14:paraId="3FC30EB7" w14:textId="77777777" w:rsidR="00ED250E" w:rsidRPr="009D10F9" w:rsidRDefault="00ED250E" w:rsidP="00ED250E">
      <w:pPr>
        <w:rPr>
          <w:rFonts w:cstheme="minorHAnsi"/>
          <w:sz w:val="20"/>
          <w:szCs w:val="20"/>
        </w:rPr>
      </w:pPr>
    </w:p>
    <w:p w14:paraId="39185E91" w14:textId="77777777" w:rsidR="00ED250E" w:rsidRPr="009D10F9" w:rsidRDefault="00ED250E" w:rsidP="00582780">
      <w:pPr>
        <w:pStyle w:val="ListParagraph"/>
        <w:numPr>
          <w:ilvl w:val="0"/>
          <w:numId w:val="1"/>
        </w:numPr>
        <w:rPr>
          <w:rFonts w:cstheme="minorHAnsi"/>
          <w:sz w:val="20"/>
          <w:szCs w:val="20"/>
        </w:rPr>
      </w:pPr>
      <w:r w:rsidRPr="009D10F9">
        <w:rPr>
          <w:rFonts w:cstheme="minorHAnsi"/>
          <w:sz w:val="20"/>
          <w:szCs w:val="20"/>
        </w:rPr>
        <w:t xml:space="preserve">Periodicity assumption. </w:t>
      </w:r>
    </w:p>
    <w:p w14:paraId="76F0C394" w14:textId="77777777" w:rsidR="00ED250E" w:rsidRPr="009D10F9" w:rsidRDefault="00ED250E" w:rsidP="00E15AC9">
      <w:pPr>
        <w:pStyle w:val="ListParagraph"/>
        <w:numPr>
          <w:ilvl w:val="0"/>
          <w:numId w:val="10"/>
        </w:numPr>
        <w:rPr>
          <w:rFonts w:cstheme="minorHAnsi"/>
          <w:sz w:val="20"/>
          <w:szCs w:val="20"/>
        </w:rPr>
      </w:pPr>
      <w:r w:rsidRPr="009D10F9">
        <w:rPr>
          <w:rFonts w:cstheme="minorHAnsi"/>
          <w:sz w:val="20"/>
          <w:szCs w:val="20"/>
        </w:rPr>
        <w:t xml:space="preserve">We break a business’ activities up over time to have a better idea of its performance. </w:t>
      </w:r>
    </w:p>
    <w:p w14:paraId="0D8BFBFB" w14:textId="77777777" w:rsidR="00ED250E" w:rsidRPr="009D10F9" w:rsidRDefault="00ED250E" w:rsidP="00E15AC9">
      <w:pPr>
        <w:pStyle w:val="ListParagraph"/>
        <w:numPr>
          <w:ilvl w:val="0"/>
          <w:numId w:val="10"/>
        </w:numPr>
        <w:rPr>
          <w:rFonts w:cstheme="minorHAnsi"/>
          <w:sz w:val="20"/>
          <w:szCs w:val="20"/>
        </w:rPr>
      </w:pPr>
      <w:r w:rsidRPr="009D10F9">
        <w:rPr>
          <w:rFonts w:cstheme="minorHAnsi"/>
          <w:sz w:val="20"/>
          <w:szCs w:val="20"/>
        </w:rPr>
        <w:t>The typical unit is a fiscal year that is divided into four quarters.</w:t>
      </w:r>
    </w:p>
    <w:p w14:paraId="4E4E7F5C" w14:textId="77777777" w:rsidR="00ED250E" w:rsidRPr="009D10F9" w:rsidRDefault="00ED250E" w:rsidP="00ED250E">
      <w:pPr>
        <w:rPr>
          <w:rFonts w:cstheme="minorHAnsi"/>
          <w:sz w:val="20"/>
          <w:szCs w:val="20"/>
        </w:rPr>
      </w:pPr>
    </w:p>
    <w:p w14:paraId="3478C896" w14:textId="77777777" w:rsidR="00ED250E" w:rsidRPr="009D10F9" w:rsidRDefault="00ED250E" w:rsidP="00582780">
      <w:pPr>
        <w:pStyle w:val="ListParagraph"/>
        <w:numPr>
          <w:ilvl w:val="0"/>
          <w:numId w:val="1"/>
        </w:numPr>
        <w:rPr>
          <w:rFonts w:cstheme="minorHAnsi"/>
          <w:sz w:val="20"/>
          <w:szCs w:val="20"/>
        </w:rPr>
      </w:pPr>
      <w:r w:rsidRPr="009D10F9">
        <w:rPr>
          <w:rFonts w:cstheme="minorHAnsi"/>
          <w:sz w:val="20"/>
          <w:szCs w:val="20"/>
        </w:rPr>
        <w:t>Historical Cost principle.</w:t>
      </w:r>
    </w:p>
    <w:p w14:paraId="18B3E601" w14:textId="77777777" w:rsidR="00ED250E" w:rsidRPr="009D10F9" w:rsidRDefault="00ED250E" w:rsidP="00E15AC9">
      <w:pPr>
        <w:pStyle w:val="ListParagraph"/>
        <w:numPr>
          <w:ilvl w:val="0"/>
          <w:numId w:val="11"/>
        </w:numPr>
        <w:rPr>
          <w:rFonts w:cstheme="minorHAnsi"/>
          <w:sz w:val="20"/>
          <w:szCs w:val="20"/>
        </w:rPr>
      </w:pPr>
      <w:r w:rsidRPr="009D10F9">
        <w:rPr>
          <w:rFonts w:cstheme="minorHAnsi"/>
          <w:sz w:val="20"/>
          <w:szCs w:val="20"/>
        </w:rPr>
        <w:t xml:space="preserve">We record purchased assets at the price we paid for them plus any costs to get them set up and working.  </w:t>
      </w:r>
    </w:p>
    <w:p w14:paraId="488B8117" w14:textId="77777777" w:rsidR="00ED250E" w:rsidRPr="009D10F9" w:rsidRDefault="00ED250E" w:rsidP="00E15AC9">
      <w:pPr>
        <w:pStyle w:val="ListParagraph"/>
        <w:numPr>
          <w:ilvl w:val="0"/>
          <w:numId w:val="11"/>
        </w:numPr>
        <w:rPr>
          <w:rFonts w:cstheme="minorHAnsi"/>
          <w:sz w:val="20"/>
          <w:szCs w:val="20"/>
        </w:rPr>
      </w:pPr>
      <w:r w:rsidRPr="009D10F9">
        <w:rPr>
          <w:rFonts w:cstheme="minorHAnsi"/>
          <w:sz w:val="20"/>
          <w:szCs w:val="20"/>
        </w:rPr>
        <w:t xml:space="preserve">This prevents fluctuates that would occur if we were constantly re-recording their values at current fair market values.  </w:t>
      </w:r>
    </w:p>
    <w:p w14:paraId="2AE42932" w14:textId="77777777" w:rsidR="00ED250E" w:rsidRPr="009D10F9" w:rsidRDefault="00ED250E" w:rsidP="00ED250E">
      <w:pPr>
        <w:pStyle w:val="ListParagraph"/>
        <w:ind w:left="1080"/>
        <w:rPr>
          <w:rFonts w:cstheme="minorHAnsi"/>
          <w:sz w:val="20"/>
          <w:szCs w:val="20"/>
        </w:rPr>
      </w:pPr>
    </w:p>
    <w:p w14:paraId="0E0D34D7" w14:textId="77777777" w:rsidR="00ED250E" w:rsidRPr="009D10F9" w:rsidRDefault="00ED250E" w:rsidP="00582780">
      <w:pPr>
        <w:pStyle w:val="ListParagraph"/>
        <w:numPr>
          <w:ilvl w:val="0"/>
          <w:numId w:val="1"/>
        </w:numPr>
        <w:rPr>
          <w:rFonts w:cstheme="minorHAnsi"/>
          <w:sz w:val="20"/>
          <w:szCs w:val="20"/>
        </w:rPr>
      </w:pPr>
      <w:commentRangeStart w:id="0"/>
      <w:r w:rsidRPr="009D10F9">
        <w:rPr>
          <w:rFonts w:cstheme="minorHAnsi"/>
          <w:sz w:val="20"/>
          <w:szCs w:val="20"/>
        </w:rPr>
        <w:t xml:space="preserve">Revenue Recognition principle. </w:t>
      </w:r>
      <w:commentRangeEnd w:id="0"/>
      <w:r w:rsidR="00EB5DFE" w:rsidRPr="009D10F9">
        <w:rPr>
          <w:rStyle w:val="CommentReference"/>
          <w:rFonts w:cstheme="minorHAnsi"/>
          <w:sz w:val="20"/>
          <w:szCs w:val="20"/>
        </w:rPr>
        <w:commentReference w:id="0"/>
      </w:r>
    </w:p>
    <w:p w14:paraId="2BB0CF22" w14:textId="77777777" w:rsidR="00ED250E" w:rsidRPr="009D10F9" w:rsidRDefault="00ED250E" w:rsidP="00E15AC9">
      <w:pPr>
        <w:pStyle w:val="ListParagraph"/>
        <w:numPr>
          <w:ilvl w:val="0"/>
          <w:numId w:val="12"/>
        </w:numPr>
        <w:rPr>
          <w:rFonts w:cstheme="minorHAnsi"/>
          <w:sz w:val="20"/>
          <w:szCs w:val="20"/>
        </w:rPr>
      </w:pPr>
      <w:r w:rsidRPr="009D10F9">
        <w:rPr>
          <w:rFonts w:cstheme="minorHAnsi"/>
          <w:sz w:val="20"/>
          <w:szCs w:val="20"/>
        </w:rPr>
        <w:t>Revenue is generally recognized when (1) realized or realizable, and (2) earned.</w:t>
      </w:r>
    </w:p>
    <w:p w14:paraId="39071994" w14:textId="77777777" w:rsidR="00ED250E" w:rsidRPr="009D10F9" w:rsidRDefault="00ED250E" w:rsidP="00E15AC9">
      <w:pPr>
        <w:pStyle w:val="ListParagraph"/>
        <w:numPr>
          <w:ilvl w:val="0"/>
          <w:numId w:val="12"/>
        </w:numPr>
        <w:rPr>
          <w:rFonts w:cstheme="minorHAnsi"/>
          <w:sz w:val="20"/>
          <w:szCs w:val="20"/>
        </w:rPr>
      </w:pPr>
      <w:r w:rsidRPr="009D10F9">
        <w:rPr>
          <w:rFonts w:cstheme="minorHAnsi"/>
          <w:sz w:val="20"/>
          <w:szCs w:val="20"/>
        </w:rPr>
        <w:t xml:space="preserve">Revenues are </w:t>
      </w:r>
      <w:r w:rsidRPr="009D10F9">
        <w:rPr>
          <w:rFonts w:cstheme="minorHAnsi"/>
          <w:b/>
          <w:sz w:val="20"/>
          <w:szCs w:val="20"/>
        </w:rPr>
        <w:t>realized</w:t>
      </w:r>
      <w:r w:rsidRPr="009D10F9">
        <w:rPr>
          <w:rFonts w:cstheme="minorHAnsi"/>
          <w:sz w:val="20"/>
          <w:szCs w:val="20"/>
        </w:rPr>
        <w:t xml:space="preserve"> when products (goods or services), merchandise, or other assets are exchanged for cash or claims to cash.</w:t>
      </w:r>
    </w:p>
    <w:p w14:paraId="606D0E84" w14:textId="77777777" w:rsidR="00ED250E" w:rsidRPr="009D10F9" w:rsidRDefault="00ED250E" w:rsidP="00E15AC9">
      <w:pPr>
        <w:pStyle w:val="ListParagraph"/>
        <w:numPr>
          <w:ilvl w:val="0"/>
          <w:numId w:val="12"/>
        </w:numPr>
        <w:rPr>
          <w:rFonts w:cstheme="minorHAnsi"/>
          <w:sz w:val="20"/>
          <w:szCs w:val="20"/>
        </w:rPr>
      </w:pPr>
      <w:r w:rsidRPr="009D10F9">
        <w:rPr>
          <w:rFonts w:cstheme="minorHAnsi"/>
          <w:sz w:val="20"/>
          <w:szCs w:val="20"/>
        </w:rPr>
        <w:t xml:space="preserve">Revenues are </w:t>
      </w:r>
      <w:r w:rsidRPr="009D10F9">
        <w:rPr>
          <w:rFonts w:cstheme="minorHAnsi"/>
          <w:b/>
          <w:sz w:val="20"/>
          <w:szCs w:val="20"/>
        </w:rPr>
        <w:t xml:space="preserve">realizable </w:t>
      </w:r>
      <w:r w:rsidRPr="009D10F9">
        <w:rPr>
          <w:rFonts w:cstheme="minorHAnsi"/>
          <w:sz w:val="20"/>
          <w:szCs w:val="20"/>
        </w:rPr>
        <w:t xml:space="preserve">when related assets received or held are readily convertible to known amounts of cash or claims to cash. </w:t>
      </w:r>
    </w:p>
    <w:p w14:paraId="52D2D04B" w14:textId="77777777" w:rsidR="00ED250E" w:rsidRPr="009D10F9" w:rsidRDefault="00ED250E" w:rsidP="00E15AC9">
      <w:pPr>
        <w:pStyle w:val="ListParagraph"/>
        <w:numPr>
          <w:ilvl w:val="0"/>
          <w:numId w:val="13"/>
        </w:numPr>
        <w:rPr>
          <w:rFonts w:cstheme="minorHAnsi"/>
          <w:sz w:val="20"/>
          <w:szCs w:val="20"/>
        </w:rPr>
      </w:pPr>
      <w:r w:rsidRPr="009D10F9">
        <w:rPr>
          <w:rFonts w:cstheme="minorHAnsi"/>
          <w:sz w:val="20"/>
          <w:szCs w:val="20"/>
        </w:rPr>
        <w:t>Readily convertible assets have (1) interchangeable (fungible) units and (2) quoted prices available in an active market that can rapidly absorb the quantity held by the entity without significantly affecting the price.</w:t>
      </w:r>
    </w:p>
    <w:p w14:paraId="7C8DAE20" w14:textId="77777777" w:rsidR="00ED250E" w:rsidRPr="009D10F9" w:rsidRDefault="00ED250E" w:rsidP="00E15AC9">
      <w:pPr>
        <w:pStyle w:val="ListParagraph"/>
        <w:numPr>
          <w:ilvl w:val="0"/>
          <w:numId w:val="12"/>
        </w:numPr>
        <w:rPr>
          <w:rFonts w:cstheme="minorHAnsi"/>
          <w:sz w:val="20"/>
          <w:szCs w:val="20"/>
        </w:rPr>
      </w:pPr>
      <w:r w:rsidRPr="009D10F9">
        <w:rPr>
          <w:rFonts w:cstheme="minorHAnsi"/>
          <w:sz w:val="20"/>
          <w:szCs w:val="20"/>
        </w:rPr>
        <w:t xml:space="preserve">Revenues are </w:t>
      </w:r>
      <w:r w:rsidRPr="009D10F9">
        <w:rPr>
          <w:rFonts w:cstheme="minorHAnsi"/>
          <w:b/>
          <w:sz w:val="20"/>
          <w:szCs w:val="20"/>
        </w:rPr>
        <w:t xml:space="preserve">earned </w:t>
      </w:r>
      <w:r w:rsidRPr="009D10F9">
        <w:rPr>
          <w:rFonts w:cstheme="minorHAnsi"/>
          <w:sz w:val="20"/>
          <w:szCs w:val="20"/>
        </w:rPr>
        <w:t>when services are rendered or goods are disposed of or exchanged.</w:t>
      </w:r>
    </w:p>
    <w:p w14:paraId="625DFC81" w14:textId="77777777" w:rsidR="00ED250E" w:rsidRPr="009D10F9" w:rsidRDefault="00ED250E" w:rsidP="00ED250E">
      <w:pPr>
        <w:pStyle w:val="ListParagraph"/>
        <w:ind w:left="1080"/>
        <w:rPr>
          <w:rFonts w:cstheme="minorHAnsi"/>
          <w:sz w:val="20"/>
          <w:szCs w:val="20"/>
        </w:rPr>
      </w:pPr>
    </w:p>
    <w:p w14:paraId="4AACDCDF" w14:textId="77777777" w:rsidR="00ED250E" w:rsidRPr="009D10F9" w:rsidRDefault="00ED250E" w:rsidP="00582780">
      <w:pPr>
        <w:pStyle w:val="ListParagraph"/>
        <w:numPr>
          <w:ilvl w:val="0"/>
          <w:numId w:val="1"/>
        </w:numPr>
        <w:rPr>
          <w:rFonts w:cstheme="minorHAnsi"/>
          <w:sz w:val="20"/>
          <w:szCs w:val="20"/>
        </w:rPr>
      </w:pPr>
      <w:r w:rsidRPr="009D10F9">
        <w:rPr>
          <w:rFonts w:cstheme="minorHAnsi"/>
          <w:sz w:val="20"/>
          <w:szCs w:val="20"/>
        </w:rPr>
        <w:t xml:space="preserve">Matching principle. </w:t>
      </w:r>
    </w:p>
    <w:p w14:paraId="64A22217" w14:textId="77777777" w:rsidR="00ED250E" w:rsidRPr="009D10F9" w:rsidRDefault="00ED250E" w:rsidP="00E15AC9">
      <w:pPr>
        <w:pStyle w:val="ListParagraph"/>
        <w:numPr>
          <w:ilvl w:val="0"/>
          <w:numId w:val="14"/>
        </w:numPr>
        <w:rPr>
          <w:rFonts w:cstheme="minorHAnsi"/>
          <w:sz w:val="20"/>
          <w:szCs w:val="20"/>
        </w:rPr>
      </w:pPr>
      <w:r w:rsidRPr="009D10F9">
        <w:rPr>
          <w:rFonts w:cstheme="minorHAnsi"/>
          <w:sz w:val="20"/>
          <w:szCs w:val="20"/>
        </w:rPr>
        <w:t>The idea here is to match the revenue we record with the expenses we incur to generate that revenue.  Matching refers to pairing these elements in the same time periods.  The matching principle dictates that expenses be recognized when they make their contribution to revenues.</w:t>
      </w:r>
    </w:p>
    <w:p w14:paraId="3B02A658" w14:textId="77777777" w:rsidR="00ED250E" w:rsidRPr="009D10F9" w:rsidRDefault="00ED250E" w:rsidP="00ED250E">
      <w:pPr>
        <w:pStyle w:val="ListParagraph"/>
        <w:ind w:left="1080"/>
        <w:rPr>
          <w:rFonts w:cstheme="minorHAnsi"/>
          <w:sz w:val="20"/>
          <w:szCs w:val="20"/>
        </w:rPr>
      </w:pPr>
    </w:p>
    <w:p w14:paraId="6FB45D93" w14:textId="77777777" w:rsidR="00ED250E" w:rsidRPr="009D10F9" w:rsidRDefault="00ED250E" w:rsidP="00582780">
      <w:pPr>
        <w:pStyle w:val="ListParagraph"/>
        <w:numPr>
          <w:ilvl w:val="0"/>
          <w:numId w:val="1"/>
        </w:numPr>
        <w:rPr>
          <w:rFonts w:cstheme="minorHAnsi"/>
          <w:sz w:val="20"/>
          <w:szCs w:val="20"/>
        </w:rPr>
      </w:pPr>
      <w:commentRangeStart w:id="1"/>
      <w:r w:rsidRPr="009D10F9">
        <w:rPr>
          <w:rFonts w:cstheme="minorHAnsi"/>
          <w:sz w:val="20"/>
          <w:szCs w:val="20"/>
        </w:rPr>
        <w:t>The Accounting cycle</w:t>
      </w:r>
      <w:commentRangeEnd w:id="1"/>
      <w:r w:rsidR="00E85F74" w:rsidRPr="009D10F9">
        <w:rPr>
          <w:rStyle w:val="CommentReference"/>
          <w:rFonts w:cstheme="minorHAnsi"/>
          <w:sz w:val="20"/>
          <w:szCs w:val="20"/>
        </w:rPr>
        <w:commentReference w:id="1"/>
      </w:r>
    </w:p>
    <w:p w14:paraId="7576C7E9" w14:textId="77777777" w:rsidR="00ED250E" w:rsidRPr="009D10F9" w:rsidRDefault="00ED250E" w:rsidP="00ED250E">
      <w:pPr>
        <w:pStyle w:val="ListParagraph"/>
        <w:ind w:left="1440"/>
        <w:rPr>
          <w:rFonts w:cstheme="minorHAnsi"/>
          <w:sz w:val="20"/>
          <w:szCs w:val="20"/>
        </w:rPr>
      </w:pPr>
    </w:p>
    <w:p w14:paraId="68E02B0E" w14:textId="77777777" w:rsidR="00ED250E" w:rsidRPr="009D10F9" w:rsidRDefault="00ED250E" w:rsidP="00ED250E">
      <w:pPr>
        <w:pStyle w:val="ListParagraph"/>
        <w:ind w:left="1440"/>
        <w:rPr>
          <w:rFonts w:cstheme="minorHAnsi"/>
          <w:sz w:val="20"/>
          <w:szCs w:val="20"/>
        </w:rPr>
      </w:pPr>
      <w:r w:rsidRPr="009D10F9">
        <w:rPr>
          <w:rFonts w:cstheme="minorHAnsi"/>
          <w:sz w:val="20"/>
          <w:szCs w:val="20"/>
        </w:rPr>
        <w:t xml:space="preserve">These are the steps followed in analyzing </w:t>
      </w:r>
      <w:r w:rsidR="004B2C75" w:rsidRPr="009D10F9">
        <w:rPr>
          <w:rFonts w:cstheme="minorHAnsi"/>
          <w:sz w:val="20"/>
          <w:szCs w:val="20"/>
        </w:rPr>
        <w:t>accounting transactions and in preparing the financial statements.</w:t>
      </w:r>
    </w:p>
    <w:p w14:paraId="7AE0AA33" w14:textId="77777777" w:rsidR="004B2C75" w:rsidRPr="009D10F9" w:rsidRDefault="004B2C75" w:rsidP="00ED250E">
      <w:pPr>
        <w:pStyle w:val="ListParagraph"/>
        <w:ind w:left="1440"/>
        <w:rPr>
          <w:rFonts w:cstheme="minorHAnsi"/>
          <w:sz w:val="20"/>
          <w:szCs w:val="20"/>
        </w:rPr>
      </w:pPr>
    </w:p>
    <w:p w14:paraId="17EE58DF" w14:textId="77777777" w:rsidR="004B2C75" w:rsidRPr="009D10F9" w:rsidRDefault="004B2C75" w:rsidP="00E15AC9">
      <w:pPr>
        <w:pStyle w:val="ListParagraph"/>
        <w:numPr>
          <w:ilvl w:val="0"/>
          <w:numId w:val="15"/>
        </w:numPr>
        <w:rPr>
          <w:rFonts w:cstheme="minorHAnsi"/>
          <w:b/>
          <w:sz w:val="20"/>
          <w:szCs w:val="20"/>
        </w:rPr>
      </w:pPr>
      <w:r w:rsidRPr="009D10F9">
        <w:rPr>
          <w:rFonts w:cstheme="minorHAnsi"/>
          <w:b/>
          <w:sz w:val="20"/>
          <w:szCs w:val="20"/>
        </w:rPr>
        <w:t>Transaction occurs</w:t>
      </w:r>
      <w:r w:rsidRPr="009D10F9">
        <w:rPr>
          <w:rFonts w:cstheme="minorHAnsi"/>
          <w:sz w:val="20"/>
          <w:szCs w:val="20"/>
        </w:rPr>
        <w:t xml:space="preserve">- this takes place in the normal flow of business </w:t>
      </w:r>
    </w:p>
    <w:p w14:paraId="2DD41DAF" w14:textId="77777777" w:rsidR="004B2C75" w:rsidRPr="009D10F9" w:rsidRDefault="00C415B7" w:rsidP="00E15AC9">
      <w:pPr>
        <w:pStyle w:val="ListParagraph"/>
        <w:numPr>
          <w:ilvl w:val="0"/>
          <w:numId w:val="15"/>
        </w:numPr>
        <w:rPr>
          <w:rFonts w:cstheme="minorHAnsi"/>
          <w:b/>
          <w:sz w:val="20"/>
          <w:szCs w:val="20"/>
        </w:rPr>
      </w:pPr>
      <w:r w:rsidRPr="009D10F9">
        <w:rPr>
          <w:rFonts w:cstheme="minorHAnsi"/>
          <w:b/>
          <w:sz w:val="20"/>
          <w:szCs w:val="20"/>
        </w:rPr>
        <w:t>Prepare journal entry</w:t>
      </w:r>
      <w:r w:rsidRPr="009D10F9">
        <w:rPr>
          <w:rFonts w:cstheme="minorHAnsi"/>
          <w:sz w:val="20"/>
          <w:szCs w:val="20"/>
        </w:rPr>
        <w:t>- this is where the accountant first makes a record of transactions.  In the journal entries transactions are recorded as single events.</w:t>
      </w:r>
    </w:p>
    <w:p w14:paraId="3D837EAB" w14:textId="77777777" w:rsidR="00C415B7" w:rsidRPr="009D10F9" w:rsidRDefault="00C415B7" w:rsidP="00E15AC9">
      <w:pPr>
        <w:pStyle w:val="ListParagraph"/>
        <w:numPr>
          <w:ilvl w:val="0"/>
          <w:numId w:val="15"/>
        </w:numPr>
        <w:rPr>
          <w:rFonts w:cstheme="minorHAnsi"/>
          <w:b/>
          <w:sz w:val="20"/>
          <w:szCs w:val="20"/>
        </w:rPr>
      </w:pPr>
      <w:r w:rsidRPr="009D10F9">
        <w:rPr>
          <w:rFonts w:cstheme="minorHAnsi"/>
          <w:b/>
          <w:sz w:val="20"/>
          <w:szCs w:val="20"/>
        </w:rPr>
        <w:t>Post to the general ledger</w:t>
      </w:r>
      <w:r w:rsidRPr="009D10F9">
        <w:rPr>
          <w:rFonts w:cstheme="minorHAnsi"/>
          <w:sz w:val="20"/>
          <w:szCs w:val="20"/>
        </w:rPr>
        <w:t xml:space="preserve">- when transactions are posted to the general ledger they are “split” into their respective accounts (often shown as t- accounts).  Ledger entries include the transaction date and references to the journal page from which the entry was posted.  </w:t>
      </w:r>
    </w:p>
    <w:p w14:paraId="789F3385" w14:textId="77777777" w:rsidR="00C415B7" w:rsidRPr="009D10F9" w:rsidRDefault="00C415B7" w:rsidP="00E15AC9">
      <w:pPr>
        <w:pStyle w:val="ListParagraph"/>
        <w:numPr>
          <w:ilvl w:val="0"/>
          <w:numId w:val="15"/>
        </w:numPr>
        <w:rPr>
          <w:rFonts w:cstheme="minorHAnsi"/>
          <w:b/>
          <w:sz w:val="20"/>
          <w:szCs w:val="20"/>
        </w:rPr>
      </w:pPr>
      <w:r w:rsidRPr="009D10F9">
        <w:rPr>
          <w:rFonts w:cstheme="minorHAnsi"/>
          <w:b/>
          <w:sz w:val="20"/>
          <w:szCs w:val="20"/>
        </w:rPr>
        <w:t>Prepare a trial balance</w:t>
      </w:r>
      <w:r w:rsidRPr="009D10F9">
        <w:rPr>
          <w:rFonts w:cstheme="minorHAnsi"/>
          <w:sz w:val="20"/>
          <w:szCs w:val="20"/>
        </w:rPr>
        <w:t>- at the end of the accounting period the balance in each ledger account is determined and reported in the trial balance.  The trial balance has two purposes; 1) to act as a check on the equality of the debits and credits, and 2) to act as a starting point for the preparation of the financial statements.</w:t>
      </w:r>
    </w:p>
    <w:p w14:paraId="0E886783" w14:textId="77777777" w:rsidR="00C415B7" w:rsidRPr="009D10F9" w:rsidRDefault="00C415B7" w:rsidP="00E15AC9">
      <w:pPr>
        <w:pStyle w:val="ListParagraph"/>
        <w:numPr>
          <w:ilvl w:val="0"/>
          <w:numId w:val="15"/>
        </w:numPr>
        <w:rPr>
          <w:rFonts w:cstheme="minorHAnsi"/>
          <w:b/>
          <w:sz w:val="20"/>
          <w:szCs w:val="20"/>
        </w:rPr>
      </w:pPr>
      <w:r w:rsidRPr="009D10F9">
        <w:rPr>
          <w:rFonts w:cstheme="minorHAnsi"/>
          <w:b/>
          <w:sz w:val="20"/>
          <w:szCs w:val="20"/>
        </w:rPr>
        <w:t>Journalize and post adjusting entries</w:t>
      </w:r>
      <w:r w:rsidRPr="009D10F9">
        <w:rPr>
          <w:rFonts w:cstheme="minorHAnsi"/>
          <w:sz w:val="20"/>
          <w:szCs w:val="20"/>
        </w:rPr>
        <w:t xml:space="preserve">- many of the accounts in the trial balance are outdated and incorrect and must be adjusted before preparing the financial statements.  Correcting and updating these accounts is done via adjusting journal entries and posting </w:t>
      </w:r>
      <w:r w:rsidR="00355B55" w:rsidRPr="009D10F9">
        <w:rPr>
          <w:rFonts w:cstheme="minorHAnsi"/>
          <w:sz w:val="20"/>
          <w:szCs w:val="20"/>
        </w:rPr>
        <w:t>adjustments to the general ledger.</w:t>
      </w:r>
    </w:p>
    <w:p w14:paraId="21F7B92D" w14:textId="77777777" w:rsidR="00355B55" w:rsidRPr="009D10F9" w:rsidRDefault="00355B55" w:rsidP="00E15AC9">
      <w:pPr>
        <w:pStyle w:val="ListParagraph"/>
        <w:numPr>
          <w:ilvl w:val="0"/>
          <w:numId w:val="15"/>
        </w:numPr>
        <w:rPr>
          <w:rFonts w:cstheme="minorHAnsi"/>
          <w:b/>
          <w:sz w:val="20"/>
          <w:szCs w:val="20"/>
        </w:rPr>
      </w:pPr>
      <w:r w:rsidRPr="009D10F9">
        <w:rPr>
          <w:rFonts w:cstheme="minorHAnsi"/>
          <w:b/>
          <w:sz w:val="20"/>
          <w:szCs w:val="20"/>
        </w:rPr>
        <w:t>Prepare a worksheet (optional)</w:t>
      </w:r>
      <w:r w:rsidR="00731928" w:rsidRPr="009D10F9">
        <w:rPr>
          <w:rFonts w:cstheme="minorHAnsi"/>
          <w:b/>
          <w:sz w:val="20"/>
          <w:szCs w:val="20"/>
        </w:rPr>
        <w:t xml:space="preserve"> </w:t>
      </w:r>
      <w:r w:rsidRPr="009D10F9">
        <w:rPr>
          <w:rFonts w:cstheme="minorHAnsi"/>
          <w:sz w:val="20"/>
          <w:szCs w:val="20"/>
        </w:rPr>
        <w:t xml:space="preserve">- </w:t>
      </w:r>
      <w:r w:rsidR="00731928" w:rsidRPr="009D10F9">
        <w:rPr>
          <w:rFonts w:cstheme="minorHAnsi"/>
          <w:sz w:val="20"/>
          <w:szCs w:val="20"/>
        </w:rPr>
        <w:t xml:space="preserve">After adjusting entries have been made a second or adjusted trial balance is prepared.  To help in the </w:t>
      </w:r>
      <w:proofErr w:type="gramStart"/>
      <w:r w:rsidR="00731928" w:rsidRPr="009D10F9">
        <w:rPr>
          <w:rFonts w:cstheme="minorHAnsi"/>
          <w:sz w:val="20"/>
          <w:szCs w:val="20"/>
        </w:rPr>
        <w:t>above mentioned</w:t>
      </w:r>
      <w:proofErr w:type="gramEnd"/>
      <w:r w:rsidR="00731928" w:rsidRPr="009D10F9">
        <w:rPr>
          <w:rFonts w:cstheme="minorHAnsi"/>
          <w:sz w:val="20"/>
          <w:szCs w:val="20"/>
        </w:rPr>
        <w:t xml:space="preserve"> process accountants often opt to use a worksheet to keep things organized.</w:t>
      </w:r>
    </w:p>
    <w:p w14:paraId="3787A9BF" w14:textId="77777777" w:rsidR="00731928" w:rsidRPr="009D10F9" w:rsidRDefault="00731928" w:rsidP="00E15AC9">
      <w:pPr>
        <w:pStyle w:val="ListParagraph"/>
        <w:numPr>
          <w:ilvl w:val="0"/>
          <w:numId w:val="15"/>
        </w:numPr>
        <w:rPr>
          <w:rFonts w:cstheme="minorHAnsi"/>
          <w:b/>
          <w:sz w:val="20"/>
          <w:szCs w:val="20"/>
        </w:rPr>
      </w:pPr>
      <w:r w:rsidRPr="009D10F9">
        <w:rPr>
          <w:rFonts w:cstheme="minorHAnsi"/>
          <w:b/>
          <w:sz w:val="20"/>
          <w:szCs w:val="20"/>
        </w:rPr>
        <w:t xml:space="preserve">Prepare the financial statements </w:t>
      </w:r>
      <w:r w:rsidRPr="009D10F9">
        <w:rPr>
          <w:rFonts w:cstheme="minorHAnsi"/>
          <w:sz w:val="20"/>
          <w:szCs w:val="20"/>
        </w:rPr>
        <w:t>– the final statements are now prepared directly from the worksheet by transferring the accounts and their balances onto the appropriate financial statements.</w:t>
      </w:r>
    </w:p>
    <w:p w14:paraId="6A87D947" w14:textId="77777777" w:rsidR="00731928" w:rsidRPr="009D10F9" w:rsidRDefault="00731928" w:rsidP="00E15AC9">
      <w:pPr>
        <w:pStyle w:val="ListParagraph"/>
        <w:numPr>
          <w:ilvl w:val="0"/>
          <w:numId w:val="15"/>
        </w:numPr>
        <w:rPr>
          <w:rFonts w:cstheme="minorHAnsi"/>
          <w:b/>
          <w:sz w:val="20"/>
          <w:szCs w:val="20"/>
        </w:rPr>
      </w:pPr>
      <w:r w:rsidRPr="009D10F9">
        <w:rPr>
          <w:rFonts w:cstheme="minorHAnsi"/>
          <w:b/>
          <w:sz w:val="20"/>
          <w:szCs w:val="20"/>
        </w:rPr>
        <w:lastRenderedPageBreak/>
        <w:t xml:space="preserve">Journalize and post closing entries </w:t>
      </w:r>
      <w:r w:rsidRPr="009D10F9">
        <w:rPr>
          <w:rFonts w:cstheme="minorHAnsi"/>
          <w:sz w:val="20"/>
          <w:szCs w:val="20"/>
        </w:rPr>
        <w:t>– we use closing entries to record the affect of expense, revenue, and drawing transactions on the capital account.  Revenue and expense accounts are “poured” into the income summary account which is then netted and closed into the capital account.  Drawings are then closed directly into the capital account.</w:t>
      </w:r>
    </w:p>
    <w:p w14:paraId="78A77146" w14:textId="77777777" w:rsidR="00A46CBB" w:rsidRPr="009D10F9" w:rsidRDefault="00A46CBB" w:rsidP="00E15AC9">
      <w:pPr>
        <w:pStyle w:val="ListParagraph"/>
        <w:numPr>
          <w:ilvl w:val="0"/>
          <w:numId w:val="15"/>
        </w:numPr>
        <w:rPr>
          <w:rFonts w:cstheme="minorHAnsi"/>
          <w:b/>
          <w:sz w:val="20"/>
          <w:szCs w:val="20"/>
        </w:rPr>
      </w:pPr>
      <w:r w:rsidRPr="009D10F9">
        <w:rPr>
          <w:rFonts w:cstheme="minorHAnsi"/>
          <w:b/>
          <w:sz w:val="20"/>
          <w:szCs w:val="20"/>
        </w:rPr>
        <w:t xml:space="preserve">Prepare a post-closing trial balance </w:t>
      </w:r>
      <w:r w:rsidRPr="009D10F9">
        <w:rPr>
          <w:rFonts w:cstheme="minorHAnsi"/>
          <w:sz w:val="20"/>
          <w:szCs w:val="20"/>
        </w:rPr>
        <w:t>– we prepare this tool to make sure that no mistakes were made in the entries we’ve made since preparing the first trial balance.  This trial balance will be smaller than the original once since all the expense, revenue, and merchandise-related accounts that appeared on the first trail balance have been closed.</w:t>
      </w:r>
    </w:p>
    <w:p w14:paraId="4AB18DA1" w14:textId="77777777" w:rsidR="00A46CBB" w:rsidRPr="009D10F9" w:rsidRDefault="00A46CBB" w:rsidP="00E15AC9">
      <w:pPr>
        <w:pStyle w:val="ListParagraph"/>
        <w:numPr>
          <w:ilvl w:val="0"/>
          <w:numId w:val="15"/>
        </w:numPr>
        <w:rPr>
          <w:rFonts w:cstheme="minorHAnsi"/>
          <w:b/>
          <w:sz w:val="20"/>
          <w:szCs w:val="20"/>
        </w:rPr>
      </w:pPr>
      <w:r w:rsidRPr="009D10F9">
        <w:rPr>
          <w:rFonts w:cstheme="minorHAnsi"/>
          <w:b/>
          <w:sz w:val="20"/>
          <w:szCs w:val="20"/>
        </w:rPr>
        <w:t xml:space="preserve">Journalize and post reversing entries (optional) </w:t>
      </w:r>
      <w:r w:rsidRPr="009D10F9">
        <w:rPr>
          <w:rFonts w:cstheme="minorHAnsi"/>
          <w:sz w:val="20"/>
          <w:szCs w:val="20"/>
        </w:rPr>
        <w:t>– these entries reverse certain adjustment entries and are done on the first day of the new accounting period.  The optional entries include adjustments for accrued revenue</w:t>
      </w:r>
      <w:r w:rsidR="00F43544" w:rsidRPr="009D10F9">
        <w:rPr>
          <w:rFonts w:cstheme="minorHAnsi"/>
          <w:sz w:val="20"/>
          <w:szCs w:val="20"/>
        </w:rPr>
        <w:t>, accrued expenses, expiration and use of prepaid items initially debited to expense accounts, and adjustments for unearned revenue initially credited to a revenue account.</w:t>
      </w:r>
    </w:p>
    <w:p w14:paraId="1893356E" w14:textId="77777777" w:rsidR="00F43544" w:rsidRPr="009D10F9" w:rsidRDefault="00F43544" w:rsidP="00F43544">
      <w:pPr>
        <w:pStyle w:val="ListParagraph"/>
        <w:ind w:left="1080"/>
        <w:rPr>
          <w:rFonts w:cstheme="minorHAnsi"/>
          <w:sz w:val="20"/>
          <w:szCs w:val="20"/>
        </w:rPr>
      </w:pPr>
    </w:p>
    <w:p w14:paraId="62756B91" w14:textId="77777777" w:rsidR="00F43544" w:rsidRPr="009D10F9" w:rsidRDefault="00F43544" w:rsidP="00F43544">
      <w:pPr>
        <w:pStyle w:val="ListParagraph"/>
        <w:ind w:left="1080"/>
        <w:rPr>
          <w:rFonts w:cstheme="minorHAnsi"/>
          <w:sz w:val="20"/>
          <w:szCs w:val="20"/>
        </w:rPr>
      </w:pPr>
    </w:p>
    <w:p w14:paraId="565858FE" w14:textId="77777777" w:rsidR="00DF0966" w:rsidRPr="009D10F9" w:rsidRDefault="00DF0966">
      <w:pPr>
        <w:rPr>
          <w:rFonts w:cstheme="minorHAnsi"/>
          <w:b/>
          <w:sz w:val="20"/>
          <w:szCs w:val="20"/>
        </w:rPr>
      </w:pPr>
      <w:r w:rsidRPr="009D10F9">
        <w:rPr>
          <w:rFonts w:cstheme="minorHAnsi"/>
          <w:b/>
          <w:sz w:val="20"/>
          <w:szCs w:val="20"/>
        </w:rPr>
        <w:br w:type="page"/>
      </w:r>
    </w:p>
    <w:p w14:paraId="4DAC72C4" w14:textId="39D5E05F" w:rsidR="00F43544" w:rsidRPr="00E45A1F" w:rsidRDefault="00F43544" w:rsidP="00F43544">
      <w:pPr>
        <w:pStyle w:val="ListParagraph"/>
        <w:ind w:left="0"/>
        <w:jc w:val="center"/>
        <w:rPr>
          <w:rFonts w:cstheme="minorHAnsi"/>
          <w:b/>
          <w:sz w:val="28"/>
          <w:szCs w:val="28"/>
        </w:rPr>
      </w:pPr>
      <w:r w:rsidRPr="00E45A1F">
        <w:rPr>
          <w:rFonts w:cstheme="minorHAnsi"/>
          <w:b/>
          <w:sz w:val="28"/>
          <w:szCs w:val="28"/>
        </w:rPr>
        <w:lastRenderedPageBreak/>
        <w:t>Accounting –</w:t>
      </w:r>
      <w:r w:rsidR="00FD0C9E" w:rsidRPr="00E45A1F">
        <w:rPr>
          <w:rFonts w:cstheme="minorHAnsi"/>
          <w:b/>
          <w:sz w:val="28"/>
          <w:szCs w:val="28"/>
        </w:rPr>
        <w:t xml:space="preserve"> </w:t>
      </w:r>
      <w:r w:rsidRPr="00E45A1F">
        <w:rPr>
          <w:rFonts w:cstheme="minorHAnsi"/>
          <w:b/>
          <w:sz w:val="28"/>
          <w:szCs w:val="28"/>
        </w:rPr>
        <w:t>2:</w:t>
      </w:r>
    </w:p>
    <w:p w14:paraId="6BBBA1EA" w14:textId="3E523A26" w:rsidR="00F43544" w:rsidRPr="00E45A1F" w:rsidRDefault="00F43544" w:rsidP="00F43544">
      <w:pPr>
        <w:pStyle w:val="ListParagraph"/>
        <w:ind w:left="0"/>
        <w:jc w:val="center"/>
        <w:rPr>
          <w:rFonts w:cstheme="minorHAnsi"/>
          <w:sz w:val="28"/>
          <w:szCs w:val="28"/>
        </w:rPr>
      </w:pPr>
      <w:r w:rsidRPr="00E45A1F">
        <w:rPr>
          <w:rFonts w:cstheme="minorHAnsi"/>
          <w:sz w:val="28"/>
          <w:szCs w:val="28"/>
        </w:rPr>
        <w:t>The Accounting Equation, Account Types</w:t>
      </w:r>
    </w:p>
    <w:p w14:paraId="3CD32FA5" w14:textId="55DA00FA" w:rsidR="00F43544" w:rsidRPr="009D10F9" w:rsidRDefault="00ED75E1" w:rsidP="00F43544">
      <w:pPr>
        <w:pStyle w:val="ListParagraph"/>
        <w:ind w:left="0"/>
        <w:rPr>
          <w:rFonts w:cstheme="minorHAnsi"/>
          <w:sz w:val="20"/>
          <w:szCs w:val="20"/>
        </w:rPr>
      </w:pPr>
      <w:r>
        <w:rPr>
          <w:rFonts w:cstheme="minorHAnsi"/>
          <w:sz w:val="20"/>
          <w:szCs w:val="20"/>
        </w:rPr>
        <w:pict w14:anchorId="3F25E01E">
          <v:rect id="_x0000_i1026" style="width:468pt;height:1.5pt" o:hralign="center" o:hrstd="t" o:hrnoshade="t" o:hr="t" fillcolor="black [3213]" stroked="f"/>
        </w:pict>
      </w:r>
    </w:p>
    <w:p w14:paraId="0CD7A30A" w14:textId="77777777" w:rsidR="00F43544" w:rsidRPr="009D10F9" w:rsidRDefault="00F43544" w:rsidP="00F43544">
      <w:pPr>
        <w:pStyle w:val="ListParagraph"/>
        <w:ind w:left="0"/>
        <w:rPr>
          <w:rFonts w:cstheme="minorHAnsi"/>
          <w:sz w:val="20"/>
          <w:szCs w:val="20"/>
        </w:rPr>
      </w:pPr>
    </w:p>
    <w:p w14:paraId="47965ECB" w14:textId="77777777" w:rsidR="00F43544" w:rsidRPr="009D10F9" w:rsidRDefault="00F43544" w:rsidP="00F43544">
      <w:pPr>
        <w:pStyle w:val="ListParagraph"/>
        <w:ind w:left="0"/>
        <w:jc w:val="center"/>
        <w:rPr>
          <w:rFonts w:cstheme="minorHAnsi"/>
          <w:b/>
          <w:sz w:val="20"/>
          <w:szCs w:val="20"/>
        </w:rPr>
      </w:pPr>
      <w:r w:rsidRPr="009D10F9">
        <w:rPr>
          <w:rFonts w:cstheme="minorHAnsi"/>
          <w:b/>
          <w:sz w:val="20"/>
          <w:szCs w:val="20"/>
        </w:rPr>
        <w:t>THE ACCOUNTING EQUATION</w:t>
      </w:r>
    </w:p>
    <w:p w14:paraId="6EBF795F" w14:textId="77777777" w:rsidR="00F43544" w:rsidRPr="009D10F9" w:rsidRDefault="00F43544" w:rsidP="00F43544">
      <w:pPr>
        <w:pStyle w:val="ListParagraph"/>
        <w:ind w:left="0"/>
        <w:jc w:val="center"/>
        <w:rPr>
          <w:rFonts w:cstheme="minorHAnsi"/>
          <w:b/>
          <w:sz w:val="20"/>
          <w:szCs w:val="20"/>
        </w:rPr>
      </w:pPr>
    </w:p>
    <w:tbl>
      <w:tblPr>
        <w:tblW w:w="7740" w:type="dxa"/>
        <w:tblInd w:w="815" w:type="dxa"/>
        <w:tblLook w:val="04A0" w:firstRow="1" w:lastRow="0" w:firstColumn="1" w:lastColumn="0" w:noHBand="0" w:noVBand="1"/>
      </w:tblPr>
      <w:tblGrid>
        <w:gridCol w:w="1840"/>
        <w:gridCol w:w="620"/>
        <w:gridCol w:w="2340"/>
        <w:gridCol w:w="520"/>
        <w:gridCol w:w="2420"/>
      </w:tblGrid>
      <w:tr w:rsidR="00F43544" w:rsidRPr="009D10F9" w14:paraId="7508350D" w14:textId="77777777" w:rsidTr="00CC754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0135E"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Left (Debits)</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213DFAF" w14:textId="77777777" w:rsidR="00F43544" w:rsidRPr="009D10F9" w:rsidRDefault="00F43544" w:rsidP="00F43544">
            <w:pPr>
              <w:jc w:val="center"/>
              <w:rPr>
                <w:rFonts w:eastAsia="Times New Roman" w:cstheme="minorHAnsi"/>
                <w:color w:val="000000"/>
                <w:sz w:val="20"/>
                <w:szCs w:val="20"/>
              </w:rPr>
            </w:pPr>
            <w:r w:rsidRPr="009D10F9">
              <w:rPr>
                <w:rFonts w:eastAsia="Times New Roman" w:cstheme="minorHAnsi"/>
                <w:color w:val="000000"/>
                <w:sz w:val="20"/>
                <w:szCs w:val="20"/>
              </w:rPr>
              <w: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F78EA95"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Right (Credits)</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CCC1DD5" w14:textId="77777777" w:rsidR="00F43544" w:rsidRPr="009D10F9" w:rsidRDefault="00F43544" w:rsidP="00F43544">
            <w:pPr>
              <w:jc w:val="center"/>
              <w:rPr>
                <w:rFonts w:eastAsia="Times New Roman" w:cstheme="minorHAnsi"/>
                <w:color w:val="000000"/>
                <w:sz w:val="20"/>
                <w:szCs w:val="20"/>
              </w:rPr>
            </w:pPr>
            <w:r w:rsidRPr="009D10F9">
              <w:rPr>
                <w:rFonts w:eastAsia="Times New Roman" w:cstheme="minorHAnsi"/>
                <w:color w:val="000000"/>
                <w:sz w:val="20"/>
                <w:szCs w:val="20"/>
              </w:rPr>
              <w:t>+</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3DA16E10"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Right (Credits)</w:t>
            </w:r>
          </w:p>
        </w:tc>
      </w:tr>
      <w:tr w:rsidR="00F43544" w:rsidRPr="009D10F9" w14:paraId="6D9982ED" w14:textId="77777777" w:rsidTr="00CC7547">
        <w:trPr>
          <w:trHeight w:val="465"/>
        </w:trPr>
        <w:tc>
          <w:tcPr>
            <w:tcW w:w="1840" w:type="dxa"/>
            <w:tcBorders>
              <w:top w:val="nil"/>
              <w:left w:val="single" w:sz="4" w:space="0" w:color="auto"/>
              <w:bottom w:val="nil"/>
              <w:right w:val="single" w:sz="4" w:space="0" w:color="auto"/>
            </w:tcBorders>
            <w:shd w:val="clear" w:color="auto" w:fill="auto"/>
            <w:noWrap/>
            <w:vAlign w:val="bottom"/>
            <w:hideMark/>
          </w:tcPr>
          <w:p w14:paraId="56E81A60" w14:textId="77777777" w:rsidR="00F43544" w:rsidRPr="009D10F9" w:rsidRDefault="00F43544" w:rsidP="00F43544">
            <w:pPr>
              <w:jc w:val="center"/>
              <w:rPr>
                <w:rFonts w:eastAsia="Times New Roman" w:cstheme="minorHAnsi"/>
                <w:b/>
                <w:bCs/>
                <w:color w:val="000000"/>
                <w:sz w:val="20"/>
                <w:szCs w:val="20"/>
              </w:rPr>
            </w:pPr>
            <w:r w:rsidRPr="009D10F9">
              <w:rPr>
                <w:rFonts w:eastAsia="Times New Roman" w:cstheme="minorHAnsi"/>
                <w:b/>
                <w:bCs/>
                <w:color w:val="000000"/>
                <w:sz w:val="20"/>
                <w:szCs w:val="20"/>
              </w:rPr>
              <w:t>ASSETS</w:t>
            </w:r>
          </w:p>
        </w:tc>
        <w:tc>
          <w:tcPr>
            <w:tcW w:w="620" w:type="dxa"/>
            <w:tcBorders>
              <w:top w:val="nil"/>
              <w:left w:val="nil"/>
              <w:bottom w:val="nil"/>
              <w:right w:val="nil"/>
            </w:tcBorders>
            <w:shd w:val="clear" w:color="auto" w:fill="auto"/>
            <w:noWrap/>
            <w:vAlign w:val="bottom"/>
            <w:hideMark/>
          </w:tcPr>
          <w:p w14:paraId="2148A906" w14:textId="77777777" w:rsidR="00F43544" w:rsidRPr="009D10F9" w:rsidRDefault="00F43544" w:rsidP="00F43544">
            <w:pPr>
              <w:rPr>
                <w:rFonts w:eastAsia="Times New Roman" w:cstheme="minorHAnsi"/>
                <w:color w:val="000000"/>
                <w:sz w:val="20"/>
                <w:szCs w:val="20"/>
              </w:rPr>
            </w:pPr>
          </w:p>
        </w:tc>
        <w:tc>
          <w:tcPr>
            <w:tcW w:w="2340" w:type="dxa"/>
            <w:tcBorders>
              <w:top w:val="nil"/>
              <w:left w:val="single" w:sz="4" w:space="0" w:color="auto"/>
              <w:bottom w:val="nil"/>
              <w:right w:val="single" w:sz="4" w:space="0" w:color="auto"/>
            </w:tcBorders>
            <w:shd w:val="clear" w:color="auto" w:fill="auto"/>
            <w:noWrap/>
            <w:vAlign w:val="bottom"/>
            <w:hideMark/>
          </w:tcPr>
          <w:p w14:paraId="7B88FDFA" w14:textId="77777777" w:rsidR="00F43544" w:rsidRPr="009D10F9" w:rsidRDefault="00F43544" w:rsidP="00F43544">
            <w:pPr>
              <w:jc w:val="center"/>
              <w:rPr>
                <w:rFonts w:eastAsia="Times New Roman" w:cstheme="minorHAnsi"/>
                <w:b/>
                <w:bCs/>
                <w:color w:val="000000"/>
                <w:sz w:val="20"/>
                <w:szCs w:val="20"/>
              </w:rPr>
            </w:pPr>
            <w:r w:rsidRPr="009D10F9">
              <w:rPr>
                <w:rFonts w:eastAsia="Times New Roman" w:cstheme="minorHAnsi"/>
                <w:b/>
                <w:bCs/>
                <w:color w:val="000000"/>
                <w:sz w:val="20"/>
                <w:szCs w:val="20"/>
              </w:rPr>
              <w:t>LIABILITIES</w:t>
            </w:r>
          </w:p>
        </w:tc>
        <w:tc>
          <w:tcPr>
            <w:tcW w:w="520" w:type="dxa"/>
            <w:tcBorders>
              <w:top w:val="nil"/>
              <w:left w:val="nil"/>
              <w:bottom w:val="nil"/>
              <w:right w:val="single" w:sz="4" w:space="0" w:color="auto"/>
            </w:tcBorders>
            <w:shd w:val="clear" w:color="auto" w:fill="auto"/>
            <w:noWrap/>
            <w:vAlign w:val="bottom"/>
            <w:hideMark/>
          </w:tcPr>
          <w:p w14:paraId="518465DE" w14:textId="77777777" w:rsidR="00F43544" w:rsidRPr="009D10F9" w:rsidRDefault="00F43544" w:rsidP="00F43544">
            <w:pPr>
              <w:rPr>
                <w:rFonts w:eastAsia="Times New Roman" w:cstheme="minorHAnsi"/>
                <w:color w:val="000000"/>
                <w:sz w:val="20"/>
                <w:szCs w:val="20"/>
              </w:rPr>
            </w:pPr>
            <w:r w:rsidRPr="009D10F9">
              <w:rPr>
                <w:rFonts w:eastAsia="Times New Roman" w:cstheme="minorHAnsi"/>
                <w:color w:val="000000"/>
                <w:sz w:val="20"/>
                <w:szCs w:val="20"/>
              </w:rPr>
              <w:t> </w:t>
            </w:r>
          </w:p>
        </w:tc>
        <w:tc>
          <w:tcPr>
            <w:tcW w:w="2420" w:type="dxa"/>
            <w:tcBorders>
              <w:top w:val="nil"/>
              <w:left w:val="nil"/>
              <w:bottom w:val="nil"/>
              <w:right w:val="single" w:sz="4" w:space="0" w:color="auto"/>
            </w:tcBorders>
            <w:shd w:val="clear" w:color="auto" w:fill="auto"/>
            <w:noWrap/>
            <w:vAlign w:val="bottom"/>
            <w:hideMark/>
          </w:tcPr>
          <w:p w14:paraId="5F44CDD6" w14:textId="77777777" w:rsidR="00F43544" w:rsidRPr="009D10F9" w:rsidRDefault="00F43544" w:rsidP="00F43544">
            <w:pPr>
              <w:jc w:val="center"/>
              <w:rPr>
                <w:rFonts w:eastAsia="Times New Roman" w:cstheme="minorHAnsi"/>
                <w:b/>
                <w:bCs/>
                <w:color w:val="000000"/>
                <w:sz w:val="20"/>
                <w:szCs w:val="20"/>
              </w:rPr>
            </w:pPr>
            <w:r w:rsidRPr="009D10F9">
              <w:rPr>
                <w:rFonts w:eastAsia="Times New Roman" w:cstheme="minorHAnsi"/>
                <w:b/>
                <w:bCs/>
                <w:color w:val="000000"/>
                <w:sz w:val="20"/>
                <w:szCs w:val="20"/>
              </w:rPr>
              <w:t>Owner's Equity</w:t>
            </w:r>
          </w:p>
        </w:tc>
      </w:tr>
      <w:tr w:rsidR="00F43544" w:rsidRPr="009D10F9" w14:paraId="3D67A097" w14:textId="77777777" w:rsidTr="00CC7547">
        <w:trPr>
          <w:trHeight w:val="300"/>
        </w:trPr>
        <w:tc>
          <w:tcPr>
            <w:tcW w:w="1840" w:type="dxa"/>
            <w:tcBorders>
              <w:top w:val="nil"/>
              <w:left w:val="single" w:sz="4" w:space="0" w:color="auto"/>
              <w:bottom w:val="nil"/>
              <w:right w:val="single" w:sz="4" w:space="0" w:color="auto"/>
            </w:tcBorders>
            <w:shd w:val="clear" w:color="auto" w:fill="auto"/>
            <w:noWrap/>
            <w:vAlign w:val="bottom"/>
            <w:hideMark/>
          </w:tcPr>
          <w:p w14:paraId="3540A56D" w14:textId="77777777" w:rsidR="00F43544" w:rsidRPr="009D10F9" w:rsidRDefault="00F43544" w:rsidP="00F43544">
            <w:pPr>
              <w:rPr>
                <w:rFonts w:eastAsia="Times New Roman" w:cstheme="minorHAnsi"/>
                <w:b/>
                <w:color w:val="000000"/>
                <w:sz w:val="20"/>
                <w:szCs w:val="20"/>
              </w:rPr>
            </w:pPr>
            <w:r w:rsidRPr="009D10F9">
              <w:rPr>
                <w:rFonts w:eastAsia="Times New Roman" w:cstheme="minorHAnsi"/>
                <w:b/>
                <w:color w:val="000000"/>
                <w:sz w:val="20"/>
                <w:szCs w:val="20"/>
              </w:rPr>
              <w:t> </w:t>
            </w:r>
          </w:p>
        </w:tc>
        <w:tc>
          <w:tcPr>
            <w:tcW w:w="620" w:type="dxa"/>
            <w:tcBorders>
              <w:top w:val="nil"/>
              <w:left w:val="nil"/>
              <w:bottom w:val="nil"/>
              <w:right w:val="nil"/>
            </w:tcBorders>
            <w:shd w:val="clear" w:color="auto" w:fill="auto"/>
            <w:noWrap/>
            <w:vAlign w:val="bottom"/>
            <w:hideMark/>
          </w:tcPr>
          <w:p w14:paraId="0C170CA9" w14:textId="77777777" w:rsidR="00F43544" w:rsidRPr="009D10F9" w:rsidRDefault="00F43544" w:rsidP="00F43544">
            <w:pPr>
              <w:jc w:val="center"/>
              <w:rPr>
                <w:rFonts w:eastAsia="Times New Roman" w:cstheme="minorHAnsi"/>
                <w:color w:val="000000"/>
                <w:sz w:val="20"/>
                <w:szCs w:val="20"/>
              </w:rPr>
            </w:pPr>
            <w:r w:rsidRPr="009D10F9">
              <w:rPr>
                <w:rFonts w:eastAsia="Times New Roman" w:cstheme="minorHAnsi"/>
                <w:color w:val="000000"/>
                <w:sz w:val="20"/>
                <w:szCs w:val="20"/>
              </w:rPr>
              <w:t>=</w:t>
            </w:r>
          </w:p>
        </w:tc>
        <w:tc>
          <w:tcPr>
            <w:tcW w:w="2340" w:type="dxa"/>
            <w:tcBorders>
              <w:top w:val="nil"/>
              <w:left w:val="single" w:sz="4" w:space="0" w:color="auto"/>
              <w:bottom w:val="nil"/>
              <w:right w:val="single" w:sz="4" w:space="0" w:color="auto"/>
            </w:tcBorders>
            <w:shd w:val="clear" w:color="auto" w:fill="auto"/>
            <w:noWrap/>
            <w:vAlign w:val="bottom"/>
            <w:hideMark/>
          </w:tcPr>
          <w:p w14:paraId="6B4D5C80" w14:textId="77777777" w:rsidR="00F43544" w:rsidRPr="009D10F9" w:rsidRDefault="00F43544" w:rsidP="00F43544">
            <w:pPr>
              <w:jc w:val="center"/>
              <w:rPr>
                <w:rFonts w:eastAsia="Times New Roman" w:cstheme="minorHAnsi"/>
                <w:b/>
                <w:color w:val="000000"/>
                <w:sz w:val="20"/>
                <w:szCs w:val="20"/>
              </w:rPr>
            </w:pPr>
          </w:p>
        </w:tc>
        <w:tc>
          <w:tcPr>
            <w:tcW w:w="520" w:type="dxa"/>
            <w:tcBorders>
              <w:top w:val="nil"/>
              <w:left w:val="nil"/>
              <w:bottom w:val="nil"/>
              <w:right w:val="single" w:sz="4" w:space="0" w:color="auto"/>
            </w:tcBorders>
            <w:shd w:val="clear" w:color="auto" w:fill="auto"/>
            <w:noWrap/>
            <w:vAlign w:val="bottom"/>
            <w:hideMark/>
          </w:tcPr>
          <w:p w14:paraId="11E281AE" w14:textId="77777777" w:rsidR="00F43544" w:rsidRPr="009D10F9" w:rsidRDefault="00F43544" w:rsidP="00F43544">
            <w:pPr>
              <w:jc w:val="center"/>
              <w:rPr>
                <w:rFonts w:eastAsia="Times New Roman" w:cstheme="minorHAnsi"/>
                <w:color w:val="000000"/>
                <w:sz w:val="20"/>
                <w:szCs w:val="20"/>
              </w:rPr>
            </w:pPr>
            <w:r w:rsidRPr="009D10F9">
              <w:rPr>
                <w:rFonts w:eastAsia="Times New Roman" w:cstheme="minorHAnsi"/>
                <w:color w:val="000000"/>
                <w:sz w:val="20"/>
                <w:szCs w:val="20"/>
              </w:rPr>
              <w:t>+</w:t>
            </w:r>
          </w:p>
        </w:tc>
        <w:tc>
          <w:tcPr>
            <w:tcW w:w="2420" w:type="dxa"/>
            <w:tcBorders>
              <w:top w:val="nil"/>
              <w:left w:val="nil"/>
              <w:bottom w:val="nil"/>
              <w:right w:val="single" w:sz="4" w:space="0" w:color="auto"/>
            </w:tcBorders>
            <w:shd w:val="clear" w:color="auto" w:fill="auto"/>
            <w:noWrap/>
            <w:vAlign w:val="bottom"/>
            <w:hideMark/>
          </w:tcPr>
          <w:p w14:paraId="3995A855" w14:textId="77777777" w:rsidR="00F43544" w:rsidRPr="009D10F9" w:rsidRDefault="00F43544" w:rsidP="00F43544">
            <w:pPr>
              <w:rPr>
                <w:rFonts w:eastAsia="Times New Roman" w:cstheme="minorHAnsi"/>
                <w:b/>
                <w:color w:val="000000"/>
                <w:sz w:val="20"/>
                <w:szCs w:val="20"/>
              </w:rPr>
            </w:pPr>
            <w:r w:rsidRPr="009D10F9">
              <w:rPr>
                <w:rFonts w:eastAsia="Times New Roman" w:cstheme="minorHAnsi"/>
                <w:b/>
                <w:color w:val="000000"/>
                <w:sz w:val="20"/>
                <w:szCs w:val="20"/>
              </w:rPr>
              <w:t> </w:t>
            </w:r>
          </w:p>
        </w:tc>
      </w:tr>
      <w:tr w:rsidR="00F43544" w:rsidRPr="009D10F9" w14:paraId="7685CC13" w14:textId="77777777" w:rsidTr="00CC7547">
        <w:trPr>
          <w:trHeight w:val="300"/>
        </w:trPr>
        <w:tc>
          <w:tcPr>
            <w:tcW w:w="1840" w:type="dxa"/>
            <w:tcBorders>
              <w:top w:val="nil"/>
              <w:left w:val="single" w:sz="4" w:space="0" w:color="auto"/>
              <w:bottom w:val="nil"/>
              <w:right w:val="nil"/>
            </w:tcBorders>
            <w:shd w:val="clear" w:color="auto" w:fill="auto"/>
            <w:noWrap/>
            <w:vAlign w:val="bottom"/>
            <w:hideMark/>
          </w:tcPr>
          <w:p w14:paraId="4B88A748"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(Debit +)</w:t>
            </w:r>
          </w:p>
        </w:tc>
        <w:tc>
          <w:tcPr>
            <w:tcW w:w="620" w:type="dxa"/>
            <w:tcBorders>
              <w:top w:val="nil"/>
              <w:left w:val="single" w:sz="4" w:space="0" w:color="auto"/>
              <w:bottom w:val="nil"/>
              <w:right w:val="single" w:sz="4" w:space="0" w:color="auto"/>
            </w:tcBorders>
            <w:shd w:val="clear" w:color="auto" w:fill="auto"/>
            <w:noWrap/>
            <w:vAlign w:val="bottom"/>
            <w:hideMark/>
          </w:tcPr>
          <w:p w14:paraId="54865A9C" w14:textId="77777777" w:rsidR="00F43544" w:rsidRPr="009D10F9" w:rsidRDefault="00F43544" w:rsidP="00F43544">
            <w:pPr>
              <w:rPr>
                <w:rFonts w:eastAsia="Times New Roman" w:cstheme="minorHAnsi"/>
                <w:color w:val="000000"/>
                <w:sz w:val="20"/>
                <w:szCs w:val="20"/>
              </w:rPr>
            </w:pPr>
            <w:r w:rsidRPr="009D10F9">
              <w:rPr>
                <w:rFonts w:eastAsia="Times New Roman" w:cstheme="minorHAnsi"/>
                <w:color w:val="000000"/>
                <w:sz w:val="20"/>
                <w:szCs w:val="20"/>
              </w:rPr>
              <w:t> </w:t>
            </w:r>
          </w:p>
        </w:tc>
        <w:tc>
          <w:tcPr>
            <w:tcW w:w="2340" w:type="dxa"/>
            <w:tcBorders>
              <w:top w:val="nil"/>
              <w:left w:val="nil"/>
              <w:bottom w:val="nil"/>
              <w:right w:val="single" w:sz="4" w:space="0" w:color="auto"/>
            </w:tcBorders>
            <w:shd w:val="clear" w:color="auto" w:fill="auto"/>
            <w:noWrap/>
            <w:vAlign w:val="bottom"/>
            <w:hideMark/>
          </w:tcPr>
          <w:p w14:paraId="414EEA43"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(Credits +)</w:t>
            </w:r>
          </w:p>
        </w:tc>
        <w:tc>
          <w:tcPr>
            <w:tcW w:w="520" w:type="dxa"/>
            <w:tcBorders>
              <w:top w:val="nil"/>
              <w:left w:val="nil"/>
              <w:bottom w:val="nil"/>
              <w:right w:val="single" w:sz="4" w:space="0" w:color="auto"/>
            </w:tcBorders>
            <w:shd w:val="clear" w:color="auto" w:fill="auto"/>
            <w:noWrap/>
            <w:vAlign w:val="bottom"/>
            <w:hideMark/>
          </w:tcPr>
          <w:p w14:paraId="0B7DF325" w14:textId="77777777" w:rsidR="00F43544" w:rsidRPr="009D10F9" w:rsidRDefault="00F43544" w:rsidP="00F43544">
            <w:pPr>
              <w:rPr>
                <w:rFonts w:eastAsia="Times New Roman" w:cstheme="minorHAnsi"/>
                <w:color w:val="000000"/>
                <w:sz w:val="20"/>
                <w:szCs w:val="20"/>
              </w:rPr>
            </w:pPr>
            <w:r w:rsidRPr="009D10F9">
              <w:rPr>
                <w:rFonts w:eastAsia="Times New Roman" w:cstheme="minorHAnsi"/>
                <w:color w:val="000000"/>
                <w:sz w:val="20"/>
                <w:szCs w:val="20"/>
              </w:rPr>
              <w:t> </w:t>
            </w:r>
          </w:p>
        </w:tc>
        <w:tc>
          <w:tcPr>
            <w:tcW w:w="2420" w:type="dxa"/>
            <w:tcBorders>
              <w:top w:val="nil"/>
              <w:left w:val="nil"/>
              <w:bottom w:val="nil"/>
              <w:right w:val="single" w:sz="4" w:space="0" w:color="auto"/>
            </w:tcBorders>
            <w:shd w:val="clear" w:color="auto" w:fill="auto"/>
            <w:noWrap/>
            <w:vAlign w:val="bottom"/>
            <w:hideMark/>
          </w:tcPr>
          <w:p w14:paraId="79E58E02"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(Credits +)</w:t>
            </w:r>
          </w:p>
        </w:tc>
      </w:tr>
      <w:tr w:rsidR="00F43544" w:rsidRPr="009D10F9" w14:paraId="08A1FF90" w14:textId="77777777" w:rsidTr="00CC754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5F2DDBB"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(Credit -)</w:t>
            </w:r>
          </w:p>
        </w:tc>
        <w:tc>
          <w:tcPr>
            <w:tcW w:w="620" w:type="dxa"/>
            <w:tcBorders>
              <w:top w:val="nil"/>
              <w:left w:val="nil"/>
              <w:bottom w:val="single" w:sz="4" w:space="0" w:color="auto"/>
              <w:right w:val="single" w:sz="4" w:space="0" w:color="auto"/>
            </w:tcBorders>
            <w:shd w:val="clear" w:color="auto" w:fill="auto"/>
            <w:noWrap/>
            <w:vAlign w:val="bottom"/>
            <w:hideMark/>
          </w:tcPr>
          <w:p w14:paraId="513106E8" w14:textId="77777777" w:rsidR="00F43544" w:rsidRPr="009D10F9" w:rsidRDefault="00F43544" w:rsidP="00F43544">
            <w:pPr>
              <w:rPr>
                <w:rFonts w:eastAsia="Times New Roman" w:cstheme="minorHAnsi"/>
                <w:color w:val="000000"/>
                <w:sz w:val="20"/>
                <w:szCs w:val="20"/>
              </w:rPr>
            </w:pPr>
            <w:r w:rsidRPr="009D10F9">
              <w:rPr>
                <w:rFonts w:eastAsia="Times New Roman" w:cstheme="minorHAnsi"/>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60E2C00E"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(Debits -)</w:t>
            </w:r>
          </w:p>
        </w:tc>
        <w:tc>
          <w:tcPr>
            <w:tcW w:w="520" w:type="dxa"/>
            <w:tcBorders>
              <w:top w:val="nil"/>
              <w:left w:val="nil"/>
              <w:bottom w:val="single" w:sz="4" w:space="0" w:color="auto"/>
              <w:right w:val="single" w:sz="4" w:space="0" w:color="auto"/>
            </w:tcBorders>
            <w:shd w:val="clear" w:color="auto" w:fill="auto"/>
            <w:noWrap/>
            <w:vAlign w:val="bottom"/>
            <w:hideMark/>
          </w:tcPr>
          <w:p w14:paraId="75EEC7C1" w14:textId="77777777" w:rsidR="00F43544" w:rsidRPr="009D10F9" w:rsidRDefault="00F43544" w:rsidP="00F43544">
            <w:pPr>
              <w:rPr>
                <w:rFonts w:eastAsia="Times New Roman" w:cstheme="minorHAnsi"/>
                <w:color w:val="000000"/>
                <w:sz w:val="20"/>
                <w:szCs w:val="20"/>
              </w:rPr>
            </w:pPr>
            <w:r w:rsidRPr="009D10F9">
              <w:rPr>
                <w:rFonts w:eastAsia="Times New Roman" w:cstheme="minorHAnsi"/>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14:paraId="64721BD1" w14:textId="77777777" w:rsidR="00F43544" w:rsidRPr="009D10F9" w:rsidRDefault="00F43544" w:rsidP="00F43544">
            <w:pPr>
              <w:jc w:val="center"/>
              <w:rPr>
                <w:rFonts w:eastAsia="Times New Roman" w:cstheme="minorHAnsi"/>
                <w:b/>
                <w:color w:val="000000"/>
                <w:sz w:val="20"/>
                <w:szCs w:val="20"/>
              </w:rPr>
            </w:pPr>
            <w:r w:rsidRPr="009D10F9">
              <w:rPr>
                <w:rFonts w:eastAsia="Times New Roman" w:cstheme="minorHAnsi"/>
                <w:b/>
                <w:color w:val="000000"/>
                <w:sz w:val="20"/>
                <w:szCs w:val="20"/>
              </w:rPr>
              <w:t>(Debits -)</w:t>
            </w:r>
          </w:p>
        </w:tc>
      </w:tr>
    </w:tbl>
    <w:p w14:paraId="49D5FA99" w14:textId="77777777" w:rsidR="00CC7547" w:rsidRPr="009D10F9" w:rsidRDefault="00CC7547" w:rsidP="00F43544">
      <w:pPr>
        <w:pStyle w:val="ListParagraph"/>
        <w:ind w:left="0"/>
        <w:rPr>
          <w:rFonts w:cstheme="minorHAnsi"/>
          <w:sz w:val="20"/>
          <w:szCs w:val="20"/>
        </w:rPr>
      </w:pPr>
    </w:p>
    <w:p w14:paraId="30FB9DC5" w14:textId="77777777" w:rsidR="00CC7547" w:rsidRPr="009D10F9" w:rsidRDefault="00CC7547" w:rsidP="00E15AC9">
      <w:pPr>
        <w:pStyle w:val="ListParagraph"/>
        <w:numPr>
          <w:ilvl w:val="0"/>
          <w:numId w:val="16"/>
        </w:numPr>
        <w:rPr>
          <w:rFonts w:cstheme="minorHAnsi"/>
          <w:sz w:val="20"/>
          <w:szCs w:val="20"/>
        </w:rPr>
      </w:pPr>
      <w:r w:rsidRPr="009D10F9">
        <w:rPr>
          <w:rFonts w:cstheme="minorHAnsi"/>
          <w:sz w:val="20"/>
          <w:szCs w:val="20"/>
        </w:rPr>
        <w:t>Debit &amp; Credit</w:t>
      </w:r>
    </w:p>
    <w:p w14:paraId="3FE04E68" w14:textId="77777777" w:rsidR="00CC7547" w:rsidRPr="009D10F9" w:rsidRDefault="00CC7547" w:rsidP="00CC7547">
      <w:pPr>
        <w:pStyle w:val="ListParagraph"/>
        <w:rPr>
          <w:rFonts w:cstheme="minorHAnsi"/>
          <w:sz w:val="20"/>
          <w:szCs w:val="20"/>
        </w:rPr>
      </w:pPr>
    </w:p>
    <w:p w14:paraId="1B2CBC55" w14:textId="77777777" w:rsidR="00CC7547" w:rsidRPr="009D10F9" w:rsidRDefault="00CC7547" w:rsidP="00E15AC9">
      <w:pPr>
        <w:pStyle w:val="ListParagraph"/>
        <w:numPr>
          <w:ilvl w:val="1"/>
          <w:numId w:val="16"/>
        </w:numPr>
        <w:rPr>
          <w:rFonts w:cstheme="minorHAnsi"/>
          <w:sz w:val="20"/>
          <w:szCs w:val="20"/>
        </w:rPr>
      </w:pPr>
      <w:r w:rsidRPr="009D10F9">
        <w:rPr>
          <w:rFonts w:cstheme="minorHAnsi"/>
          <w:sz w:val="20"/>
          <w:szCs w:val="20"/>
        </w:rPr>
        <w:t xml:space="preserve">Debit just means </w:t>
      </w:r>
      <w:r w:rsidRPr="009D10F9">
        <w:rPr>
          <w:rFonts w:cstheme="minorHAnsi"/>
          <w:b/>
          <w:sz w:val="20"/>
          <w:szCs w:val="20"/>
        </w:rPr>
        <w:t>left</w:t>
      </w:r>
      <w:r w:rsidRPr="009D10F9">
        <w:rPr>
          <w:rFonts w:cstheme="minorHAnsi"/>
          <w:sz w:val="20"/>
          <w:szCs w:val="20"/>
        </w:rPr>
        <w:t xml:space="preserve"> NOT increase or decrease.  Depending on the account a debit may increase or decrease an account.</w:t>
      </w:r>
    </w:p>
    <w:p w14:paraId="1E41C679" w14:textId="77777777" w:rsidR="00CC7547" w:rsidRPr="009D10F9" w:rsidRDefault="00CC7547" w:rsidP="00E15AC9">
      <w:pPr>
        <w:pStyle w:val="ListParagraph"/>
        <w:numPr>
          <w:ilvl w:val="1"/>
          <w:numId w:val="16"/>
        </w:numPr>
        <w:rPr>
          <w:rFonts w:cstheme="minorHAnsi"/>
          <w:sz w:val="20"/>
          <w:szCs w:val="20"/>
        </w:rPr>
      </w:pPr>
      <w:r w:rsidRPr="009D10F9">
        <w:rPr>
          <w:rFonts w:cstheme="minorHAnsi"/>
          <w:sz w:val="20"/>
          <w:szCs w:val="20"/>
        </w:rPr>
        <w:t xml:space="preserve">Credit just means </w:t>
      </w:r>
      <w:r w:rsidRPr="009D10F9">
        <w:rPr>
          <w:rFonts w:cstheme="minorHAnsi"/>
          <w:b/>
          <w:sz w:val="20"/>
          <w:szCs w:val="20"/>
        </w:rPr>
        <w:t>right</w:t>
      </w:r>
      <w:r w:rsidRPr="009D10F9">
        <w:rPr>
          <w:rFonts w:cstheme="minorHAnsi"/>
          <w:sz w:val="20"/>
          <w:szCs w:val="20"/>
        </w:rPr>
        <w:t xml:space="preserve"> NOT increase or decrease.  Depending on the account a credit may increase or decrease an account.</w:t>
      </w:r>
    </w:p>
    <w:p w14:paraId="5C67CF45" w14:textId="77777777" w:rsidR="00CC7547" w:rsidRPr="009D10F9" w:rsidRDefault="00CC7547" w:rsidP="00CC7547">
      <w:pPr>
        <w:rPr>
          <w:rFonts w:cstheme="minorHAnsi"/>
          <w:sz w:val="20"/>
          <w:szCs w:val="20"/>
        </w:rPr>
      </w:pPr>
    </w:p>
    <w:p w14:paraId="15877691" w14:textId="77777777" w:rsidR="00CC7547" w:rsidRPr="009D10F9" w:rsidRDefault="00CC7547" w:rsidP="00E15AC9">
      <w:pPr>
        <w:pStyle w:val="ListParagraph"/>
        <w:numPr>
          <w:ilvl w:val="0"/>
          <w:numId w:val="16"/>
        </w:numPr>
        <w:rPr>
          <w:rFonts w:cstheme="minorHAnsi"/>
          <w:sz w:val="20"/>
          <w:szCs w:val="20"/>
        </w:rPr>
      </w:pPr>
      <w:r w:rsidRPr="009D10F9">
        <w:rPr>
          <w:rFonts w:cstheme="minorHAnsi"/>
          <w:sz w:val="20"/>
          <w:szCs w:val="20"/>
        </w:rPr>
        <w:t>The “normal or natural balance”.</w:t>
      </w:r>
    </w:p>
    <w:p w14:paraId="08DC4CC1" w14:textId="77777777" w:rsidR="00CC7547" w:rsidRPr="009D10F9" w:rsidRDefault="00CC7547" w:rsidP="00CC7547">
      <w:pPr>
        <w:rPr>
          <w:rFonts w:cstheme="minorHAnsi"/>
          <w:sz w:val="20"/>
          <w:szCs w:val="20"/>
        </w:rPr>
      </w:pPr>
    </w:p>
    <w:p w14:paraId="067944CF" w14:textId="77777777" w:rsidR="00CC7547" w:rsidRPr="009D10F9" w:rsidRDefault="00CC7547" w:rsidP="00E15AC9">
      <w:pPr>
        <w:pStyle w:val="ListParagraph"/>
        <w:numPr>
          <w:ilvl w:val="1"/>
          <w:numId w:val="16"/>
        </w:numPr>
        <w:rPr>
          <w:rFonts w:cstheme="minorHAnsi"/>
          <w:sz w:val="20"/>
          <w:szCs w:val="20"/>
        </w:rPr>
      </w:pPr>
      <w:r w:rsidRPr="009D10F9">
        <w:rPr>
          <w:rFonts w:cstheme="minorHAnsi"/>
          <w:sz w:val="20"/>
          <w:szCs w:val="20"/>
        </w:rPr>
        <w:t>The normal balance is the balance we’d naturally expect an account to have.</w:t>
      </w:r>
    </w:p>
    <w:p w14:paraId="7551719E" w14:textId="77777777" w:rsidR="00CC7547" w:rsidRPr="009D10F9" w:rsidRDefault="00CC7547" w:rsidP="00E15AC9">
      <w:pPr>
        <w:pStyle w:val="ListParagraph"/>
        <w:numPr>
          <w:ilvl w:val="1"/>
          <w:numId w:val="16"/>
        </w:numPr>
        <w:rPr>
          <w:rFonts w:cstheme="minorHAnsi"/>
          <w:sz w:val="20"/>
          <w:szCs w:val="20"/>
        </w:rPr>
      </w:pPr>
      <w:r w:rsidRPr="009D10F9">
        <w:rPr>
          <w:rFonts w:cstheme="minorHAnsi"/>
          <w:sz w:val="20"/>
          <w:szCs w:val="20"/>
        </w:rPr>
        <w:t>The side of the accounting equation an account is on ‘usually’ determines it normal balance.</w:t>
      </w:r>
    </w:p>
    <w:p w14:paraId="5080B1FC" w14:textId="77777777" w:rsidR="001764AD" w:rsidRPr="009D10F9" w:rsidRDefault="00CC7547" w:rsidP="00E15AC9">
      <w:pPr>
        <w:pStyle w:val="ListParagraph"/>
        <w:numPr>
          <w:ilvl w:val="0"/>
          <w:numId w:val="17"/>
        </w:numPr>
        <w:rPr>
          <w:rFonts w:cstheme="minorHAnsi"/>
          <w:sz w:val="20"/>
          <w:szCs w:val="20"/>
        </w:rPr>
      </w:pPr>
      <w:r w:rsidRPr="009D10F9">
        <w:rPr>
          <w:rFonts w:cstheme="minorHAnsi"/>
          <w:sz w:val="20"/>
          <w:szCs w:val="20"/>
        </w:rPr>
        <w:t>For example, Assets are on the left of the accounting equation and assets have a normal debit balance.</w:t>
      </w:r>
    </w:p>
    <w:p w14:paraId="7438E67D" w14:textId="77777777" w:rsidR="001764AD" w:rsidRPr="009D10F9" w:rsidRDefault="001764AD" w:rsidP="001764AD">
      <w:pPr>
        <w:rPr>
          <w:rFonts w:cstheme="minorHAnsi"/>
          <w:sz w:val="20"/>
          <w:szCs w:val="20"/>
        </w:rPr>
      </w:pPr>
    </w:p>
    <w:p w14:paraId="45EF305D" w14:textId="77777777" w:rsidR="001764AD" w:rsidRPr="009D10F9" w:rsidRDefault="001764AD" w:rsidP="001764AD">
      <w:pPr>
        <w:rPr>
          <w:rFonts w:cstheme="minorHAnsi"/>
          <w:sz w:val="20"/>
          <w:szCs w:val="20"/>
        </w:rPr>
      </w:pPr>
    </w:p>
    <w:p w14:paraId="041F2972" w14:textId="77777777" w:rsidR="001764AD" w:rsidRPr="009D10F9" w:rsidRDefault="001764AD" w:rsidP="001764AD">
      <w:pPr>
        <w:pStyle w:val="ListParagraph"/>
        <w:ind w:left="2160"/>
        <w:rPr>
          <w:rFonts w:cstheme="minorHAnsi"/>
          <w:sz w:val="20"/>
          <w:szCs w:val="20"/>
        </w:rPr>
      </w:pPr>
    </w:p>
    <w:p w14:paraId="49380112" w14:textId="77777777" w:rsidR="00FD0C9E" w:rsidRPr="009D10F9" w:rsidRDefault="00FD0C9E" w:rsidP="00FD0C9E">
      <w:pPr>
        <w:rPr>
          <w:rFonts w:cstheme="minorHAnsi"/>
          <w:sz w:val="20"/>
          <w:szCs w:val="20"/>
        </w:rPr>
      </w:pPr>
    </w:p>
    <w:p w14:paraId="543BF487" w14:textId="77777777" w:rsidR="00FD0C9E" w:rsidRPr="009D10F9" w:rsidRDefault="00FD0C9E">
      <w:pPr>
        <w:rPr>
          <w:rFonts w:cstheme="minorHAnsi"/>
          <w:sz w:val="20"/>
          <w:szCs w:val="20"/>
        </w:rPr>
      </w:pPr>
      <w:r w:rsidRPr="009D10F9">
        <w:rPr>
          <w:rFonts w:cstheme="minorHAnsi"/>
          <w:sz w:val="20"/>
          <w:szCs w:val="20"/>
        </w:rPr>
        <w:br w:type="page"/>
      </w:r>
    </w:p>
    <w:p w14:paraId="3E9FE1CC" w14:textId="7D221F1B" w:rsidR="00F87CF3" w:rsidRPr="00752749" w:rsidRDefault="00F87CF3" w:rsidP="00F87CF3">
      <w:pPr>
        <w:pStyle w:val="ListParagraph"/>
        <w:ind w:left="0"/>
        <w:jc w:val="center"/>
        <w:rPr>
          <w:rFonts w:cstheme="minorHAnsi"/>
          <w:b/>
          <w:sz w:val="28"/>
          <w:szCs w:val="28"/>
        </w:rPr>
      </w:pPr>
      <w:commentRangeStart w:id="2"/>
      <w:r w:rsidRPr="00752749">
        <w:rPr>
          <w:rFonts w:cstheme="minorHAnsi"/>
          <w:b/>
          <w:sz w:val="28"/>
          <w:szCs w:val="28"/>
        </w:rPr>
        <w:lastRenderedPageBreak/>
        <w:t>Accounting – 3:</w:t>
      </w:r>
      <w:commentRangeEnd w:id="2"/>
      <w:r w:rsidR="008A136E" w:rsidRPr="00752749">
        <w:rPr>
          <w:rStyle w:val="CommentReference"/>
          <w:rFonts w:cstheme="minorHAnsi"/>
          <w:sz w:val="28"/>
          <w:szCs w:val="28"/>
        </w:rPr>
        <w:commentReference w:id="2"/>
      </w:r>
    </w:p>
    <w:p w14:paraId="45D4B04F" w14:textId="547983DB" w:rsidR="00FD0C9E" w:rsidRPr="00752749" w:rsidRDefault="00FD0C9E" w:rsidP="00F87CF3">
      <w:pPr>
        <w:pStyle w:val="ListParagraph"/>
        <w:ind w:left="0" w:hanging="1080"/>
        <w:jc w:val="center"/>
        <w:rPr>
          <w:rFonts w:cstheme="minorHAnsi"/>
          <w:sz w:val="28"/>
          <w:szCs w:val="28"/>
        </w:rPr>
      </w:pPr>
      <w:r w:rsidRPr="00752749">
        <w:rPr>
          <w:rFonts w:cstheme="minorHAnsi"/>
          <w:sz w:val="28"/>
          <w:szCs w:val="28"/>
        </w:rPr>
        <w:t xml:space="preserve">               The Classified Balance Sheet</w:t>
      </w:r>
    </w:p>
    <w:p w14:paraId="0B7CB2AD" w14:textId="3FE62071" w:rsidR="00FD0C9E" w:rsidRPr="009D10F9" w:rsidRDefault="00ED75E1" w:rsidP="00FD0C9E">
      <w:pPr>
        <w:pStyle w:val="ListParagraph"/>
        <w:ind w:left="0"/>
        <w:rPr>
          <w:rFonts w:cstheme="minorHAnsi"/>
          <w:sz w:val="20"/>
          <w:szCs w:val="20"/>
        </w:rPr>
      </w:pPr>
      <w:r>
        <w:rPr>
          <w:rFonts w:cstheme="minorHAnsi"/>
          <w:sz w:val="20"/>
          <w:szCs w:val="20"/>
        </w:rPr>
        <w:pict w14:anchorId="1B20CD6A">
          <v:rect id="_x0000_i1027" style="width:468pt;height:1.5pt" o:hralign="center" o:hrstd="t" o:hrnoshade="t" o:hr="t" fillcolor="black [3213]" stroked="f"/>
        </w:pict>
      </w:r>
    </w:p>
    <w:p w14:paraId="14BA94C5" w14:textId="77777777" w:rsidR="00FD0C9E" w:rsidRPr="009D10F9" w:rsidRDefault="00FD0C9E" w:rsidP="00FD0C9E">
      <w:pPr>
        <w:rPr>
          <w:rFonts w:cstheme="minorHAnsi"/>
          <w:sz w:val="20"/>
          <w:szCs w:val="20"/>
        </w:rPr>
      </w:pPr>
    </w:p>
    <w:p w14:paraId="3A859CBB" w14:textId="46BE7B1A" w:rsidR="001764AD" w:rsidRPr="009D10F9" w:rsidRDefault="001764AD" w:rsidP="008F3EDE">
      <w:pPr>
        <w:rPr>
          <w:rFonts w:cstheme="minorHAnsi"/>
          <w:sz w:val="20"/>
          <w:szCs w:val="20"/>
        </w:rPr>
      </w:pPr>
      <w:r w:rsidRPr="009D10F9">
        <w:rPr>
          <w:rFonts w:cstheme="minorHAnsi"/>
          <w:sz w:val="20"/>
          <w:szCs w:val="20"/>
        </w:rPr>
        <w:t>Sections of a Classified Balance Sheet</w:t>
      </w:r>
    </w:p>
    <w:p w14:paraId="32DA931E" w14:textId="77777777" w:rsidR="001764AD" w:rsidRPr="009D10F9" w:rsidRDefault="001764AD" w:rsidP="001764AD">
      <w:pPr>
        <w:rPr>
          <w:rFonts w:cstheme="minorHAnsi"/>
          <w:sz w:val="20"/>
          <w:szCs w:val="20"/>
        </w:rPr>
      </w:pPr>
    </w:p>
    <w:p w14:paraId="064AAFEE" w14:textId="77777777" w:rsidR="001764AD" w:rsidRPr="009D10F9" w:rsidRDefault="001764AD" w:rsidP="00FD0C9E">
      <w:pPr>
        <w:pStyle w:val="ListParagraph"/>
        <w:numPr>
          <w:ilvl w:val="1"/>
          <w:numId w:val="30"/>
        </w:numPr>
        <w:rPr>
          <w:rFonts w:cstheme="minorHAnsi"/>
          <w:sz w:val="20"/>
          <w:szCs w:val="20"/>
        </w:rPr>
      </w:pPr>
      <w:r w:rsidRPr="009D10F9">
        <w:rPr>
          <w:rFonts w:cstheme="minorHAnsi"/>
          <w:sz w:val="20"/>
          <w:szCs w:val="20"/>
        </w:rPr>
        <w:t xml:space="preserve">In a </w:t>
      </w:r>
      <w:r w:rsidRPr="009D10F9">
        <w:rPr>
          <w:rFonts w:cstheme="minorHAnsi"/>
          <w:b/>
          <w:sz w:val="20"/>
          <w:szCs w:val="20"/>
        </w:rPr>
        <w:t>classified balance sheet</w:t>
      </w:r>
      <w:r w:rsidRPr="009D10F9">
        <w:rPr>
          <w:rFonts w:cstheme="minorHAnsi"/>
          <w:sz w:val="20"/>
          <w:szCs w:val="20"/>
        </w:rPr>
        <w:t xml:space="preserve"> companies often group similar assets and similar liabilities together as they have similar economic characteristics.  </w:t>
      </w:r>
      <w:r w:rsidRPr="009D10F9">
        <w:rPr>
          <w:rFonts w:cstheme="minorHAnsi"/>
          <w:sz w:val="20"/>
          <w:szCs w:val="20"/>
          <w:u w:val="single"/>
        </w:rPr>
        <w:t>At a high level, the balance sheet format follows the accounting equation.</w:t>
      </w:r>
    </w:p>
    <w:p w14:paraId="7A4C029E" w14:textId="77777777" w:rsidR="001764AD" w:rsidRPr="009D10F9" w:rsidRDefault="001764AD" w:rsidP="00FD0C9E">
      <w:pPr>
        <w:pStyle w:val="ListParagraph"/>
        <w:numPr>
          <w:ilvl w:val="1"/>
          <w:numId w:val="30"/>
        </w:numPr>
        <w:rPr>
          <w:rFonts w:cstheme="minorHAnsi"/>
          <w:sz w:val="20"/>
          <w:szCs w:val="20"/>
        </w:rPr>
      </w:pPr>
      <w:r w:rsidRPr="009D10F9">
        <w:rPr>
          <w:rFonts w:cstheme="minorHAnsi"/>
          <w:sz w:val="20"/>
          <w:szCs w:val="20"/>
        </w:rPr>
        <w:t>The groupings help users to determine (1) whether the company has enough assets to pay its debts and (2) the claims of short-and long-term creditors on the company’s total assets.</w:t>
      </w:r>
    </w:p>
    <w:p w14:paraId="510D5A56" w14:textId="77777777" w:rsidR="001764AD" w:rsidRPr="009D10F9" w:rsidRDefault="001764AD" w:rsidP="001764AD">
      <w:pPr>
        <w:pStyle w:val="ListParagraph"/>
        <w:rPr>
          <w:rFonts w:cstheme="minorHAnsi"/>
          <w:sz w:val="20"/>
          <w:szCs w:val="20"/>
        </w:rPr>
      </w:pPr>
    </w:p>
    <w:p w14:paraId="6E141FE1" w14:textId="57DF1430" w:rsidR="001764AD" w:rsidRPr="009D10F9" w:rsidRDefault="001764AD" w:rsidP="001764AD">
      <w:pPr>
        <w:pStyle w:val="ListParagraph"/>
        <w:ind w:left="0"/>
        <w:rPr>
          <w:rFonts w:cstheme="minorHAnsi"/>
          <w:sz w:val="20"/>
          <w:szCs w:val="20"/>
        </w:rPr>
      </w:pPr>
      <w:r w:rsidRPr="009D10F9">
        <w:rPr>
          <w:rFonts w:cstheme="minorHAnsi"/>
          <w:sz w:val="20"/>
          <w:szCs w:val="20"/>
          <w:u w:val="single"/>
        </w:rPr>
        <w:t xml:space="preserve">A </w:t>
      </w:r>
      <w:r w:rsidRPr="009D10F9">
        <w:rPr>
          <w:rFonts w:cstheme="minorHAnsi"/>
          <w:b/>
          <w:sz w:val="20"/>
          <w:szCs w:val="20"/>
          <w:u w:val="single"/>
        </w:rPr>
        <w:t xml:space="preserve">classified balance sheet </w:t>
      </w:r>
      <w:r w:rsidRPr="009D10F9">
        <w:rPr>
          <w:rFonts w:cstheme="minorHAnsi"/>
          <w:sz w:val="20"/>
          <w:szCs w:val="20"/>
          <w:u w:val="single"/>
        </w:rPr>
        <w:t xml:space="preserve">generally contains the following standard classifications in the following order.  It is important that you </w:t>
      </w:r>
      <w:r w:rsidRPr="009D10F9">
        <w:rPr>
          <w:rFonts w:cstheme="minorHAnsi"/>
          <w:b/>
          <w:sz w:val="20"/>
          <w:szCs w:val="20"/>
          <w:u w:val="single"/>
        </w:rPr>
        <w:t>know the format of this classified B/S.</w:t>
      </w:r>
    </w:p>
    <w:p w14:paraId="00CAC783" w14:textId="71E78883" w:rsidR="008F3EDE" w:rsidRPr="009D10F9" w:rsidRDefault="00ED75E1" w:rsidP="001764AD">
      <w:pPr>
        <w:pStyle w:val="ListParagraph"/>
        <w:ind w:left="0"/>
        <w:rPr>
          <w:rFonts w:cstheme="minorHAnsi"/>
          <w:sz w:val="20"/>
          <w:szCs w:val="20"/>
        </w:rPr>
      </w:pPr>
      <w:r>
        <w:rPr>
          <w:rFonts w:cstheme="minorHAnsi"/>
          <w:sz w:val="20"/>
          <w:szCs w:val="20"/>
        </w:rPr>
        <w:pict w14:anchorId="7E54A0D0">
          <v:rect id="_x0000_i1028" style="width:468pt;height:1.5pt" o:hralign="center" o:hrstd="t" o:hrnoshade="t" o:hr="t" fillcolor="#bfbfbf [2412]" stroked="f"/>
        </w:pict>
      </w:r>
    </w:p>
    <w:p w14:paraId="1517F181" w14:textId="77777777" w:rsidR="001764AD" w:rsidRPr="009D10F9" w:rsidRDefault="001764AD" w:rsidP="00E15AC9">
      <w:pPr>
        <w:pStyle w:val="ListParagraph"/>
        <w:numPr>
          <w:ilvl w:val="0"/>
          <w:numId w:val="18"/>
        </w:numPr>
        <w:rPr>
          <w:rFonts w:cstheme="minorHAnsi"/>
          <w:b/>
          <w:sz w:val="20"/>
          <w:szCs w:val="20"/>
        </w:rPr>
      </w:pPr>
      <w:r w:rsidRPr="009D10F9">
        <w:rPr>
          <w:rFonts w:cstheme="minorHAnsi"/>
          <w:b/>
          <w:sz w:val="20"/>
          <w:szCs w:val="20"/>
        </w:rPr>
        <w:t>Current Assets</w:t>
      </w:r>
    </w:p>
    <w:p w14:paraId="52989198" w14:textId="77777777" w:rsidR="001764AD" w:rsidRPr="009D10F9" w:rsidRDefault="001764AD" w:rsidP="00E15AC9">
      <w:pPr>
        <w:pStyle w:val="ListParagraph"/>
        <w:numPr>
          <w:ilvl w:val="1"/>
          <w:numId w:val="18"/>
        </w:numPr>
        <w:rPr>
          <w:rFonts w:cstheme="minorHAnsi"/>
          <w:sz w:val="20"/>
          <w:szCs w:val="20"/>
        </w:rPr>
      </w:pPr>
      <w:r w:rsidRPr="009D10F9">
        <w:rPr>
          <w:rFonts w:cstheme="minorHAnsi"/>
          <w:sz w:val="20"/>
          <w:szCs w:val="20"/>
        </w:rPr>
        <w:t>Assets that are expected to be converted to cash or used in the business</w:t>
      </w:r>
      <w:r w:rsidR="00D718F6" w:rsidRPr="009D10F9">
        <w:rPr>
          <w:rFonts w:cstheme="minorHAnsi"/>
          <w:sz w:val="20"/>
          <w:szCs w:val="20"/>
        </w:rPr>
        <w:t xml:space="preserve"> within a short period of time, &lt; 1 year.</w:t>
      </w:r>
    </w:p>
    <w:p w14:paraId="421642BE" w14:textId="77777777" w:rsidR="00D718F6" w:rsidRPr="009D10F9" w:rsidRDefault="00D718F6" w:rsidP="00E15AC9">
      <w:pPr>
        <w:pStyle w:val="ListParagraph"/>
        <w:numPr>
          <w:ilvl w:val="1"/>
          <w:numId w:val="18"/>
        </w:numPr>
        <w:rPr>
          <w:rFonts w:cstheme="minorHAnsi"/>
          <w:sz w:val="20"/>
          <w:szCs w:val="20"/>
        </w:rPr>
      </w:pPr>
      <w:r w:rsidRPr="009D10F9">
        <w:rPr>
          <w:rFonts w:cstheme="minorHAnsi"/>
          <w:sz w:val="20"/>
          <w:szCs w:val="20"/>
        </w:rPr>
        <w:t xml:space="preserve">Examples of current assets </w:t>
      </w:r>
      <w:proofErr w:type="gramStart"/>
      <w:r w:rsidRPr="009D10F9">
        <w:rPr>
          <w:rFonts w:cstheme="minorHAnsi"/>
          <w:sz w:val="20"/>
          <w:szCs w:val="20"/>
        </w:rPr>
        <w:t>include:</w:t>
      </w:r>
      <w:proofErr w:type="gramEnd"/>
      <w:r w:rsidRPr="009D10F9">
        <w:rPr>
          <w:rFonts w:cstheme="minorHAnsi"/>
          <w:sz w:val="20"/>
          <w:szCs w:val="20"/>
        </w:rPr>
        <w:t xml:space="preserve"> cash, marketable securities, receivables, inventories and prepaid expenses.  On the balance sheet, current assets are listed in order of liquidity.</w:t>
      </w:r>
    </w:p>
    <w:p w14:paraId="6B0B5AA6" w14:textId="77777777" w:rsidR="00D718F6" w:rsidRPr="009D10F9" w:rsidRDefault="00D718F6" w:rsidP="00D718F6">
      <w:pPr>
        <w:rPr>
          <w:rFonts w:cstheme="minorHAnsi"/>
          <w:sz w:val="20"/>
          <w:szCs w:val="20"/>
        </w:rPr>
      </w:pPr>
    </w:p>
    <w:p w14:paraId="2DA1742A" w14:textId="77777777" w:rsidR="00D718F6" w:rsidRPr="009D10F9" w:rsidRDefault="00D718F6" w:rsidP="00E15AC9">
      <w:pPr>
        <w:pStyle w:val="ListParagraph"/>
        <w:numPr>
          <w:ilvl w:val="0"/>
          <w:numId w:val="18"/>
        </w:numPr>
        <w:rPr>
          <w:rFonts w:cstheme="minorHAnsi"/>
          <w:b/>
          <w:sz w:val="20"/>
          <w:szCs w:val="20"/>
        </w:rPr>
      </w:pPr>
      <w:r w:rsidRPr="009D10F9">
        <w:rPr>
          <w:rFonts w:cstheme="minorHAnsi"/>
          <w:b/>
          <w:sz w:val="20"/>
          <w:szCs w:val="20"/>
        </w:rPr>
        <w:t>Non-current Assets</w:t>
      </w:r>
    </w:p>
    <w:p w14:paraId="25F22B6D" w14:textId="77777777" w:rsidR="00D718F6" w:rsidRPr="009D10F9" w:rsidRDefault="00D718F6" w:rsidP="00E15AC9">
      <w:pPr>
        <w:pStyle w:val="ListParagraph"/>
        <w:numPr>
          <w:ilvl w:val="1"/>
          <w:numId w:val="18"/>
        </w:numPr>
        <w:rPr>
          <w:rFonts w:cstheme="minorHAnsi"/>
          <w:b/>
          <w:sz w:val="20"/>
          <w:szCs w:val="20"/>
        </w:rPr>
      </w:pPr>
      <w:r w:rsidRPr="009D10F9">
        <w:rPr>
          <w:rFonts w:cstheme="minorHAnsi"/>
          <w:b/>
          <w:sz w:val="20"/>
          <w:szCs w:val="20"/>
        </w:rPr>
        <w:t>Long-Term Investments</w:t>
      </w:r>
    </w:p>
    <w:p w14:paraId="5678C8F7" w14:textId="77777777" w:rsidR="00D718F6" w:rsidRPr="009D10F9" w:rsidRDefault="00D718F6" w:rsidP="00E15AC9">
      <w:pPr>
        <w:pStyle w:val="ListParagraph"/>
        <w:numPr>
          <w:ilvl w:val="2"/>
          <w:numId w:val="18"/>
        </w:numPr>
        <w:rPr>
          <w:rFonts w:cstheme="minorHAnsi"/>
          <w:sz w:val="20"/>
          <w:szCs w:val="20"/>
        </w:rPr>
      </w:pPr>
      <w:r w:rsidRPr="009D10F9">
        <w:rPr>
          <w:rFonts w:cstheme="minorHAnsi"/>
          <w:sz w:val="20"/>
          <w:szCs w:val="20"/>
        </w:rPr>
        <w:t xml:space="preserve">Assets that can be converted into cash, but whose conversion occurs </w:t>
      </w:r>
    </w:p>
    <w:p w14:paraId="72C299CC" w14:textId="77777777" w:rsidR="00D718F6" w:rsidRPr="009D10F9" w:rsidRDefault="00D718F6" w:rsidP="00D718F6">
      <w:pPr>
        <w:pStyle w:val="ListParagraph"/>
        <w:ind w:left="2160"/>
        <w:rPr>
          <w:rFonts w:cstheme="minorHAnsi"/>
          <w:sz w:val="20"/>
          <w:szCs w:val="20"/>
        </w:rPr>
      </w:pPr>
      <w:r w:rsidRPr="009D10F9">
        <w:rPr>
          <w:rFonts w:cstheme="minorHAnsi"/>
          <w:sz w:val="20"/>
          <w:szCs w:val="20"/>
        </w:rPr>
        <w:t xml:space="preserve">&gt; 1 year                </w:t>
      </w:r>
    </w:p>
    <w:p w14:paraId="2E9320CB" w14:textId="77777777" w:rsidR="00D718F6" w:rsidRPr="009D10F9" w:rsidRDefault="00D718F6" w:rsidP="00E15AC9">
      <w:pPr>
        <w:pStyle w:val="ListParagraph"/>
        <w:numPr>
          <w:ilvl w:val="2"/>
          <w:numId w:val="18"/>
        </w:numPr>
        <w:rPr>
          <w:rFonts w:cstheme="minorHAnsi"/>
          <w:sz w:val="20"/>
          <w:szCs w:val="20"/>
        </w:rPr>
      </w:pPr>
      <w:r w:rsidRPr="009D10F9">
        <w:rPr>
          <w:rFonts w:cstheme="minorHAnsi"/>
          <w:sz w:val="20"/>
          <w:szCs w:val="20"/>
        </w:rPr>
        <w:t>Assets not intended for use as part of the business’ normal operations.</w:t>
      </w:r>
    </w:p>
    <w:p w14:paraId="5D5DE4FC" w14:textId="77777777" w:rsidR="00D718F6" w:rsidRPr="009D10F9" w:rsidRDefault="00D718F6" w:rsidP="00E15AC9">
      <w:pPr>
        <w:pStyle w:val="ListParagraph"/>
        <w:numPr>
          <w:ilvl w:val="2"/>
          <w:numId w:val="18"/>
        </w:numPr>
        <w:rPr>
          <w:rFonts w:cstheme="minorHAnsi"/>
          <w:sz w:val="20"/>
          <w:szCs w:val="20"/>
        </w:rPr>
      </w:pPr>
      <w:r w:rsidRPr="009D10F9">
        <w:rPr>
          <w:rFonts w:cstheme="minorHAnsi"/>
          <w:sz w:val="20"/>
          <w:szCs w:val="20"/>
        </w:rPr>
        <w:t>Examples are investments of stocks and bonds of other corporations.</w:t>
      </w:r>
    </w:p>
    <w:p w14:paraId="76267E32" w14:textId="77777777" w:rsidR="00D718F6" w:rsidRPr="009D10F9" w:rsidRDefault="00D718F6" w:rsidP="00E15AC9">
      <w:pPr>
        <w:pStyle w:val="ListParagraph"/>
        <w:numPr>
          <w:ilvl w:val="1"/>
          <w:numId w:val="18"/>
        </w:numPr>
        <w:rPr>
          <w:rFonts w:cstheme="minorHAnsi"/>
          <w:b/>
          <w:sz w:val="20"/>
          <w:szCs w:val="20"/>
        </w:rPr>
      </w:pPr>
      <w:r w:rsidRPr="009D10F9">
        <w:rPr>
          <w:rFonts w:cstheme="minorHAnsi"/>
          <w:b/>
          <w:sz w:val="20"/>
          <w:szCs w:val="20"/>
        </w:rPr>
        <w:t>Property, Plant, and Equipment</w:t>
      </w:r>
    </w:p>
    <w:p w14:paraId="3DC43E86" w14:textId="77777777" w:rsidR="00D718F6" w:rsidRPr="009D10F9" w:rsidRDefault="00D718F6" w:rsidP="00E15AC9">
      <w:pPr>
        <w:pStyle w:val="ListParagraph"/>
        <w:numPr>
          <w:ilvl w:val="2"/>
          <w:numId w:val="18"/>
        </w:numPr>
        <w:rPr>
          <w:rFonts w:cstheme="minorHAnsi"/>
          <w:sz w:val="20"/>
          <w:szCs w:val="20"/>
        </w:rPr>
      </w:pPr>
      <w:r w:rsidRPr="009D10F9">
        <w:rPr>
          <w:rFonts w:cstheme="minorHAnsi"/>
          <w:sz w:val="20"/>
          <w:szCs w:val="20"/>
        </w:rPr>
        <w:t>Assets with relatively long useful lives.</w:t>
      </w:r>
    </w:p>
    <w:p w14:paraId="2C9F65FC" w14:textId="77777777" w:rsidR="00D718F6" w:rsidRPr="009D10F9" w:rsidRDefault="00D718F6" w:rsidP="00E15AC9">
      <w:pPr>
        <w:pStyle w:val="ListParagraph"/>
        <w:numPr>
          <w:ilvl w:val="2"/>
          <w:numId w:val="18"/>
        </w:numPr>
        <w:rPr>
          <w:rFonts w:cstheme="minorHAnsi"/>
          <w:sz w:val="20"/>
          <w:szCs w:val="20"/>
        </w:rPr>
      </w:pPr>
      <w:r w:rsidRPr="009D10F9">
        <w:rPr>
          <w:rFonts w:cstheme="minorHAnsi"/>
          <w:sz w:val="20"/>
          <w:szCs w:val="20"/>
        </w:rPr>
        <w:t>Physical assets used in the business.</w:t>
      </w:r>
    </w:p>
    <w:p w14:paraId="7A183D13" w14:textId="77777777" w:rsidR="00D718F6" w:rsidRPr="009D10F9" w:rsidRDefault="00D718F6" w:rsidP="00E15AC9">
      <w:pPr>
        <w:pStyle w:val="ListParagraph"/>
        <w:numPr>
          <w:ilvl w:val="2"/>
          <w:numId w:val="18"/>
        </w:numPr>
        <w:rPr>
          <w:rFonts w:cstheme="minorHAnsi"/>
          <w:sz w:val="20"/>
          <w:szCs w:val="20"/>
        </w:rPr>
      </w:pPr>
      <w:r w:rsidRPr="009D10F9">
        <w:rPr>
          <w:rFonts w:cstheme="minorHAnsi"/>
          <w:sz w:val="20"/>
          <w:szCs w:val="20"/>
        </w:rPr>
        <w:t>Examples include land, buildings, machinery, delivery equipment, and furniture and fixtures.</w:t>
      </w:r>
    </w:p>
    <w:p w14:paraId="0EEBFB84" w14:textId="77777777" w:rsidR="00D718F6" w:rsidRPr="009D10F9" w:rsidRDefault="00D718F6" w:rsidP="00E15AC9">
      <w:pPr>
        <w:pStyle w:val="ListParagraph"/>
        <w:numPr>
          <w:ilvl w:val="1"/>
          <w:numId w:val="18"/>
        </w:numPr>
        <w:rPr>
          <w:rFonts w:cstheme="minorHAnsi"/>
          <w:b/>
          <w:sz w:val="20"/>
          <w:szCs w:val="20"/>
        </w:rPr>
      </w:pPr>
      <w:r w:rsidRPr="009D10F9">
        <w:rPr>
          <w:rFonts w:cstheme="minorHAnsi"/>
          <w:b/>
          <w:sz w:val="20"/>
          <w:szCs w:val="20"/>
        </w:rPr>
        <w:t>Intangible Assets</w:t>
      </w:r>
    </w:p>
    <w:p w14:paraId="0E1CA2F0" w14:textId="77777777" w:rsidR="00D718F6" w:rsidRPr="009D10F9" w:rsidRDefault="00D718F6" w:rsidP="00E15AC9">
      <w:pPr>
        <w:pStyle w:val="ListParagraph"/>
        <w:numPr>
          <w:ilvl w:val="2"/>
          <w:numId w:val="18"/>
        </w:numPr>
        <w:rPr>
          <w:rFonts w:cstheme="minorHAnsi"/>
          <w:sz w:val="20"/>
          <w:szCs w:val="20"/>
        </w:rPr>
      </w:pPr>
      <w:proofErr w:type="gramStart"/>
      <w:r w:rsidRPr="009D10F9">
        <w:rPr>
          <w:rFonts w:cstheme="minorHAnsi"/>
          <w:sz w:val="20"/>
          <w:szCs w:val="20"/>
        </w:rPr>
        <w:t>Non current</w:t>
      </w:r>
      <w:proofErr w:type="gramEnd"/>
      <w:r w:rsidRPr="009D10F9">
        <w:rPr>
          <w:rFonts w:cstheme="minorHAnsi"/>
          <w:sz w:val="20"/>
          <w:szCs w:val="20"/>
        </w:rPr>
        <w:t xml:space="preserve"> assets which have</w:t>
      </w:r>
      <w:r w:rsidR="001D70D7" w:rsidRPr="009D10F9">
        <w:rPr>
          <w:rFonts w:cstheme="minorHAnsi"/>
          <w:sz w:val="20"/>
          <w:szCs w:val="20"/>
        </w:rPr>
        <w:t xml:space="preserve"> no physical substance.</w:t>
      </w:r>
    </w:p>
    <w:p w14:paraId="7BA39C90" w14:textId="485C3C82" w:rsidR="001D70D7" w:rsidRPr="009D10F9" w:rsidRDefault="001D70D7" w:rsidP="00E15AC9">
      <w:pPr>
        <w:pStyle w:val="ListParagraph"/>
        <w:numPr>
          <w:ilvl w:val="2"/>
          <w:numId w:val="18"/>
        </w:numPr>
        <w:rPr>
          <w:rFonts w:cstheme="minorHAnsi"/>
          <w:sz w:val="20"/>
          <w:szCs w:val="20"/>
        </w:rPr>
      </w:pPr>
      <w:r w:rsidRPr="009D10F9">
        <w:rPr>
          <w:rFonts w:cstheme="minorHAnsi"/>
          <w:sz w:val="20"/>
          <w:szCs w:val="20"/>
        </w:rPr>
        <w:t>Examples are patents, copyrights, and trademarks or trade names.</w:t>
      </w:r>
    </w:p>
    <w:p w14:paraId="2C8BEA8E" w14:textId="4372C453" w:rsidR="001A52E4" w:rsidRPr="009D10F9" w:rsidRDefault="00ED75E1" w:rsidP="001A52E4">
      <w:pPr>
        <w:rPr>
          <w:rFonts w:cstheme="minorHAnsi"/>
          <w:sz w:val="20"/>
          <w:szCs w:val="20"/>
        </w:rPr>
      </w:pPr>
      <w:r>
        <w:rPr>
          <w:rFonts w:cstheme="minorHAnsi"/>
          <w:sz w:val="20"/>
          <w:szCs w:val="20"/>
        </w:rPr>
        <w:pict w14:anchorId="57D92433">
          <v:rect id="_x0000_i1029" style="width:468pt;height:1.5pt" o:hralign="center" o:hrstd="t" o:hrnoshade="t" o:hr="t" fillcolor="#bfbfbf [2412]" stroked="f"/>
        </w:pict>
      </w:r>
    </w:p>
    <w:p w14:paraId="6C3C7379" w14:textId="1D1AE9E6" w:rsidR="00B40FD6" w:rsidRPr="009D10F9" w:rsidRDefault="001D70D7" w:rsidP="00E15AC9">
      <w:pPr>
        <w:pStyle w:val="ListParagraph"/>
        <w:numPr>
          <w:ilvl w:val="0"/>
          <w:numId w:val="18"/>
        </w:numPr>
        <w:rPr>
          <w:rFonts w:cstheme="minorHAnsi"/>
          <w:b/>
          <w:sz w:val="20"/>
          <w:szCs w:val="20"/>
        </w:rPr>
      </w:pPr>
      <w:r w:rsidRPr="009D10F9">
        <w:rPr>
          <w:rFonts w:cstheme="minorHAnsi"/>
          <w:b/>
          <w:sz w:val="20"/>
          <w:szCs w:val="20"/>
        </w:rPr>
        <w:t>Current Liabilities</w:t>
      </w:r>
    </w:p>
    <w:p w14:paraId="6626CC16" w14:textId="77777777" w:rsidR="00B40FD6" w:rsidRPr="009D10F9" w:rsidRDefault="00B40FD6" w:rsidP="00E15AC9">
      <w:pPr>
        <w:pStyle w:val="ListParagraph"/>
        <w:numPr>
          <w:ilvl w:val="2"/>
          <w:numId w:val="18"/>
        </w:numPr>
        <w:rPr>
          <w:rFonts w:cstheme="minorHAnsi"/>
          <w:sz w:val="20"/>
          <w:szCs w:val="20"/>
        </w:rPr>
      </w:pPr>
      <w:r w:rsidRPr="009D10F9">
        <w:rPr>
          <w:rFonts w:cstheme="minorHAnsi"/>
          <w:sz w:val="20"/>
          <w:szCs w:val="20"/>
        </w:rPr>
        <w:t>Obligations that are supposed to be paid within the coming year. &lt; 1 year</w:t>
      </w:r>
    </w:p>
    <w:p w14:paraId="79704DD1" w14:textId="77777777" w:rsidR="00B40FD6" w:rsidRPr="009D10F9" w:rsidRDefault="00B40FD6" w:rsidP="00E15AC9">
      <w:pPr>
        <w:pStyle w:val="ListParagraph"/>
        <w:numPr>
          <w:ilvl w:val="2"/>
          <w:numId w:val="18"/>
        </w:numPr>
        <w:rPr>
          <w:rFonts w:cstheme="minorHAnsi"/>
          <w:sz w:val="20"/>
          <w:szCs w:val="20"/>
        </w:rPr>
      </w:pPr>
      <w:r w:rsidRPr="009D10F9">
        <w:rPr>
          <w:rFonts w:cstheme="minorHAnsi"/>
          <w:sz w:val="20"/>
          <w:szCs w:val="20"/>
        </w:rPr>
        <w:t>Common examples are accounts payable, wages payable, bank loans payable, interest payable, taxes payable, and current maturities of long-term bank loans payable, interest payable, and current maturities of long-term obligations.</w:t>
      </w:r>
    </w:p>
    <w:p w14:paraId="6466455B" w14:textId="77777777" w:rsidR="00B40FD6" w:rsidRPr="009D10F9" w:rsidRDefault="00B40FD6" w:rsidP="00B40FD6">
      <w:pPr>
        <w:rPr>
          <w:rFonts w:cstheme="minorHAnsi"/>
          <w:sz w:val="20"/>
          <w:szCs w:val="20"/>
        </w:rPr>
      </w:pPr>
    </w:p>
    <w:p w14:paraId="427FACC5" w14:textId="77777777" w:rsidR="00B40FD6" w:rsidRPr="009D10F9" w:rsidRDefault="00B40FD6" w:rsidP="00E15AC9">
      <w:pPr>
        <w:pStyle w:val="ListParagraph"/>
        <w:numPr>
          <w:ilvl w:val="0"/>
          <w:numId w:val="18"/>
        </w:numPr>
        <w:rPr>
          <w:rFonts w:cstheme="minorHAnsi"/>
          <w:sz w:val="20"/>
          <w:szCs w:val="20"/>
        </w:rPr>
      </w:pPr>
      <w:r w:rsidRPr="009D10F9">
        <w:rPr>
          <w:rFonts w:cstheme="minorHAnsi"/>
          <w:b/>
          <w:sz w:val="20"/>
          <w:szCs w:val="20"/>
        </w:rPr>
        <w:t>Non-current Liabilities</w:t>
      </w:r>
    </w:p>
    <w:p w14:paraId="3713CCF2" w14:textId="77777777" w:rsidR="00B40FD6" w:rsidRPr="009D10F9" w:rsidRDefault="00B40FD6" w:rsidP="00E15AC9">
      <w:pPr>
        <w:pStyle w:val="ListParagraph"/>
        <w:numPr>
          <w:ilvl w:val="1"/>
          <w:numId w:val="18"/>
        </w:numPr>
        <w:rPr>
          <w:rFonts w:cstheme="minorHAnsi"/>
          <w:sz w:val="20"/>
          <w:szCs w:val="20"/>
        </w:rPr>
      </w:pPr>
      <w:r w:rsidRPr="009D10F9">
        <w:rPr>
          <w:rFonts w:cstheme="minorHAnsi"/>
          <w:b/>
          <w:sz w:val="20"/>
          <w:szCs w:val="20"/>
        </w:rPr>
        <w:t>Long-Term Liabilities</w:t>
      </w:r>
    </w:p>
    <w:p w14:paraId="0DAA2F6B" w14:textId="77777777" w:rsidR="00B40FD6" w:rsidRPr="009D10F9" w:rsidRDefault="00B40FD6" w:rsidP="00E15AC9">
      <w:pPr>
        <w:pStyle w:val="ListParagraph"/>
        <w:numPr>
          <w:ilvl w:val="2"/>
          <w:numId w:val="18"/>
        </w:numPr>
        <w:rPr>
          <w:rFonts w:cstheme="minorHAnsi"/>
          <w:sz w:val="20"/>
          <w:szCs w:val="20"/>
        </w:rPr>
      </w:pPr>
      <w:r w:rsidRPr="009D10F9">
        <w:rPr>
          <w:rFonts w:cstheme="minorHAnsi"/>
          <w:sz w:val="20"/>
          <w:szCs w:val="20"/>
        </w:rPr>
        <w:t>Obligations expected to be paid after one year. &gt; 1 year</w:t>
      </w:r>
    </w:p>
    <w:p w14:paraId="2F42BAEF" w14:textId="2A92AC0C" w:rsidR="001A52E4" w:rsidRPr="00752749" w:rsidRDefault="00B40FD6" w:rsidP="00752749">
      <w:pPr>
        <w:pStyle w:val="ListParagraph"/>
        <w:numPr>
          <w:ilvl w:val="2"/>
          <w:numId w:val="18"/>
        </w:numPr>
        <w:rPr>
          <w:rFonts w:cstheme="minorHAnsi"/>
          <w:sz w:val="20"/>
          <w:szCs w:val="20"/>
        </w:rPr>
      </w:pPr>
      <w:r w:rsidRPr="009D10F9">
        <w:rPr>
          <w:rFonts w:cstheme="minorHAnsi"/>
          <w:sz w:val="20"/>
          <w:szCs w:val="20"/>
        </w:rPr>
        <w:t>Liabilities in this category include bonds payable, mortgages payable, long-term notes payable, lease liabilities, and obligations under employee pension plans.</w:t>
      </w:r>
    </w:p>
    <w:p w14:paraId="4562663C" w14:textId="20F37F84" w:rsidR="001A52E4" w:rsidRPr="009D10F9" w:rsidRDefault="00ED75E1" w:rsidP="001A52E4">
      <w:pPr>
        <w:rPr>
          <w:rFonts w:cstheme="minorHAnsi"/>
          <w:sz w:val="20"/>
          <w:szCs w:val="20"/>
        </w:rPr>
      </w:pPr>
      <w:r>
        <w:rPr>
          <w:rFonts w:cstheme="minorHAnsi"/>
          <w:sz w:val="20"/>
          <w:szCs w:val="20"/>
        </w:rPr>
        <w:pict w14:anchorId="581461A9">
          <v:rect id="_x0000_i1030" style="width:468pt;height:1.5pt" o:hralign="center" o:hrstd="t" o:hrnoshade="t" o:hr="t" fillcolor="#bfbfbf [2412]" stroked="f"/>
        </w:pict>
      </w:r>
    </w:p>
    <w:p w14:paraId="63760357" w14:textId="77777777" w:rsidR="00B40FD6" w:rsidRPr="009D10F9" w:rsidRDefault="00B40FD6" w:rsidP="00E15AC9">
      <w:pPr>
        <w:pStyle w:val="ListParagraph"/>
        <w:numPr>
          <w:ilvl w:val="0"/>
          <w:numId w:val="18"/>
        </w:numPr>
        <w:rPr>
          <w:rFonts w:cstheme="minorHAnsi"/>
          <w:sz w:val="20"/>
          <w:szCs w:val="20"/>
        </w:rPr>
      </w:pPr>
      <w:r w:rsidRPr="009D10F9">
        <w:rPr>
          <w:rFonts w:cstheme="minorHAnsi"/>
          <w:b/>
          <w:sz w:val="20"/>
          <w:szCs w:val="20"/>
        </w:rPr>
        <w:t>Stockholders’ (Owners’) Equity</w:t>
      </w:r>
    </w:p>
    <w:p w14:paraId="416B17AB" w14:textId="77777777" w:rsidR="00B40FD6" w:rsidRPr="009D10F9" w:rsidRDefault="00B40FD6" w:rsidP="00E15AC9">
      <w:pPr>
        <w:pStyle w:val="ListParagraph"/>
        <w:numPr>
          <w:ilvl w:val="1"/>
          <w:numId w:val="18"/>
        </w:numPr>
        <w:rPr>
          <w:rFonts w:cstheme="minorHAnsi"/>
          <w:sz w:val="20"/>
          <w:szCs w:val="20"/>
        </w:rPr>
      </w:pPr>
      <w:r w:rsidRPr="009D10F9">
        <w:rPr>
          <w:rFonts w:cstheme="minorHAnsi"/>
          <w:b/>
          <w:sz w:val="20"/>
          <w:szCs w:val="20"/>
        </w:rPr>
        <w:t xml:space="preserve">Paid in (contributed) capital – </w:t>
      </w:r>
      <w:r w:rsidRPr="009D10F9">
        <w:rPr>
          <w:rFonts w:cstheme="minorHAnsi"/>
          <w:sz w:val="20"/>
          <w:szCs w:val="20"/>
        </w:rPr>
        <w:t>investments in the business by stockholders.</w:t>
      </w:r>
    </w:p>
    <w:p w14:paraId="4477C6A6" w14:textId="77777777" w:rsidR="00B40FD6" w:rsidRPr="009D10F9" w:rsidRDefault="00B40FD6" w:rsidP="00E15AC9">
      <w:pPr>
        <w:pStyle w:val="ListParagraph"/>
        <w:numPr>
          <w:ilvl w:val="1"/>
          <w:numId w:val="18"/>
        </w:numPr>
        <w:rPr>
          <w:rFonts w:cstheme="minorHAnsi"/>
          <w:sz w:val="20"/>
          <w:szCs w:val="20"/>
        </w:rPr>
      </w:pPr>
      <w:r w:rsidRPr="009D10F9">
        <w:rPr>
          <w:rFonts w:cstheme="minorHAnsi"/>
          <w:b/>
          <w:sz w:val="20"/>
          <w:szCs w:val="20"/>
        </w:rPr>
        <w:t>Retained earnings –</w:t>
      </w:r>
      <w:r w:rsidRPr="009D10F9">
        <w:rPr>
          <w:rFonts w:cstheme="minorHAnsi"/>
          <w:sz w:val="20"/>
          <w:szCs w:val="20"/>
        </w:rPr>
        <w:t xml:space="preserve"> earnings retained for use in the business.</w:t>
      </w:r>
    </w:p>
    <w:p w14:paraId="719BB97C" w14:textId="77777777" w:rsidR="00F43544" w:rsidRPr="009D10F9" w:rsidRDefault="00CC7547" w:rsidP="001764AD">
      <w:pPr>
        <w:pStyle w:val="ListParagraph"/>
        <w:rPr>
          <w:rFonts w:cstheme="minorHAnsi"/>
          <w:sz w:val="20"/>
          <w:szCs w:val="20"/>
        </w:rPr>
      </w:pPr>
      <w:r w:rsidRPr="009D10F9">
        <w:rPr>
          <w:rFonts w:cstheme="minorHAnsi"/>
          <w:sz w:val="20"/>
          <w:szCs w:val="20"/>
        </w:rPr>
        <w:t xml:space="preserve"> </w:t>
      </w:r>
      <w:r w:rsidR="00D234C7" w:rsidRPr="009D10F9">
        <w:rPr>
          <w:rFonts w:cstheme="minorHAnsi"/>
          <w:sz w:val="20"/>
          <w:szCs w:val="20"/>
        </w:rPr>
        <w:br w:type="page"/>
      </w:r>
    </w:p>
    <w:p w14:paraId="3EC0B5F8" w14:textId="7669F922" w:rsidR="00006151" w:rsidRPr="008E5C04" w:rsidRDefault="00006151" w:rsidP="00006151">
      <w:pPr>
        <w:pStyle w:val="ListParagraph"/>
        <w:ind w:left="0"/>
        <w:jc w:val="center"/>
        <w:rPr>
          <w:rFonts w:cstheme="minorHAnsi"/>
          <w:b/>
          <w:sz w:val="28"/>
          <w:szCs w:val="28"/>
        </w:rPr>
      </w:pPr>
      <w:r w:rsidRPr="008E5C04">
        <w:rPr>
          <w:rFonts w:cstheme="minorHAnsi"/>
          <w:b/>
          <w:sz w:val="28"/>
          <w:szCs w:val="28"/>
        </w:rPr>
        <w:lastRenderedPageBreak/>
        <w:t>Accounting – 4:</w:t>
      </w:r>
    </w:p>
    <w:p w14:paraId="5616DB8D" w14:textId="77777777" w:rsidR="00B40FD6" w:rsidRPr="008E5C04" w:rsidRDefault="00B40FD6" w:rsidP="00B40FD6">
      <w:pPr>
        <w:pStyle w:val="ListParagraph"/>
        <w:ind w:left="0"/>
        <w:jc w:val="center"/>
        <w:rPr>
          <w:rFonts w:cstheme="minorHAnsi"/>
          <w:sz w:val="28"/>
          <w:szCs w:val="28"/>
        </w:rPr>
      </w:pPr>
      <w:r w:rsidRPr="008E5C04">
        <w:rPr>
          <w:rFonts w:cstheme="minorHAnsi"/>
          <w:sz w:val="28"/>
          <w:szCs w:val="28"/>
        </w:rPr>
        <w:t>The Income Statement</w:t>
      </w:r>
    </w:p>
    <w:p w14:paraId="45F18711" w14:textId="5A878CA7" w:rsidR="00B40FD6" w:rsidRPr="008E5C04" w:rsidRDefault="00B40FD6" w:rsidP="00B40FD6">
      <w:pPr>
        <w:pStyle w:val="ListParagraph"/>
        <w:pBdr>
          <w:bottom w:val="single" w:sz="12" w:space="1" w:color="auto"/>
        </w:pBdr>
        <w:ind w:left="0"/>
        <w:jc w:val="center"/>
        <w:rPr>
          <w:rFonts w:cstheme="minorHAnsi"/>
          <w:sz w:val="28"/>
          <w:szCs w:val="28"/>
        </w:rPr>
      </w:pPr>
      <w:r w:rsidRPr="008E5C04">
        <w:rPr>
          <w:rFonts w:cstheme="minorHAnsi"/>
          <w:sz w:val="28"/>
          <w:szCs w:val="28"/>
        </w:rPr>
        <w:t>Retained Earnings &amp; Dividends</w:t>
      </w:r>
    </w:p>
    <w:p w14:paraId="1D2BD3E3" w14:textId="77777777" w:rsidR="00006151" w:rsidRPr="009D10F9" w:rsidRDefault="00006151" w:rsidP="00B40FD6">
      <w:pPr>
        <w:pStyle w:val="ListParagraph"/>
        <w:pBdr>
          <w:bottom w:val="single" w:sz="12" w:space="1" w:color="auto"/>
        </w:pBdr>
        <w:ind w:left="0"/>
        <w:jc w:val="center"/>
        <w:rPr>
          <w:rFonts w:cstheme="minorHAnsi"/>
          <w:sz w:val="20"/>
          <w:szCs w:val="20"/>
        </w:rPr>
      </w:pPr>
    </w:p>
    <w:p w14:paraId="5DD75EA8" w14:textId="77777777" w:rsidR="00B40FD6" w:rsidRPr="009D10F9" w:rsidRDefault="00B40FD6" w:rsidP="00B40FD6">
      <w:pPr>
        <w:pStyle w:val="ListParagraph"/>
        <w:ind w:left="0"/>
        <w:rPr>
          <w:rFonts w:cstheme="minorHAnsi"/>
          <w:sz w:val="20"/>
          <w:szCs w:val="20"/>
        </w:rPr>
      </w:pPr>
    </w:p>
    <w:p w14:paraId="2A5737D0" w14:textId="77777777" w:rsidR="00B40FD6" w:rsidRPr="009D10F9" w:rsidRDefault="00B40FD6" w:rsidP="00E15AC9">
      <w:pPr>
        <w:pStyle w:val="ListParagraph"/>
        <w:numPr>
          <w:ilvl w:val="0"/>
          <w:numId w:val="19"/>
        </w:numPr>
        <w:rPr>
          <w:rFonts w:cstheme="minorHAnsi"/>
          <w:sz w:val="20"/>
          <w:szCs w:val="20"/>
        </w:rPr>
      </w:pPr>
      <w:r w:rsidRPr="009D10F9">
        <w:rPr>
          <w:rFonts w:cstheme="minorHAnsi"/>
          <w:sz w:val="20"/>
          <w:szCs w:val="20"/>
        </w:rPr>
        <w:t xml:space="preserve">The </w:t>
      </w:r>
      <w:r w:rsidR="00455CF4" w:rsidRPr="008E5C04">
        <w:rPr>
          <w:rFonts w:cstheme="minorHAnsi"/>
          <w:b/>
          <w:bCs/>
          <w:sz w:val="20"/>
          <w:szCs w:val="20"/>
        </w:rPr>
        <w:t>I</w:t>
      </w:r>
      <w:r w:rsidRPr="008E5C04">
        <w:rPr>
          <w:rFonts w:cstheme="minorHAnsi"/>
          <w:b/>
          <w:bCs/>
          <w:sz w:val="20"/>
          <w:szCs w:val="20"/>
        </w:rPr>
        <w:t>ncome Statement</w:t>
      </w:r>
      <w:r w:rsidRPr="009D10F9">
        <w:rPr>
          <w:rFonts w:cstheme="minorHAnsi"/>
          <w:sz w:val="20"/>
          <w:szCs w:val="20"/>
        </w:rPr>
        <w:t xml:space="preserve"> (a.k.a. Statement of Earnings or Statement of Operations)</w:t>
      </w:r>
    </w:p>
    <w:p w14:paraId="6F04E5CD" w14:textId="77777777" w:rsidR="00B40FD6" w:rsidRPr="009D10F9" w:rsidRDefault="00B40FD6" w:rsidP="00B40FD6">
      <w:pPr>
        <w:rPr>
          <w:rFonts w:cstheme="minorHAnsi"/>
          <w:sz w:val="20"/>
          <w:szCs w:val="20"/>
        </w:rPr>
      </w:pPr>
    </w:p>
    <w:p w14:paraId="29F0CF01" w14:textId="77777777" w:rsidR="00B40FD6" w:rsidRPr="009D10F9" w:rsidRDefault="00B40FD6" w:rsidP="00E15AC9">
      <w:pPr>
        <w:pStyle w:val="ListParagraph"/>
        <w:numPr>
          <w:ilvl w:val="0"/>
          <w:numId w:val="20"/>
        </w:numPr>
        <w:rPr>
          <w:rFonts w:cstheme="minorHAnsi"/>
          <w:sz w:val="20"/>
          <w:szCs w:val="20"/>
        </w:rPr>
      </w:pPr>
      <w:r w:rsidRPr="009D10F9">
        <w:rPr>
          <w:rFonts w:cstheme="minorHAnsi"/>
          <w:sz w:val="20"/>
          <w:szCs w:val="20"/>
        </w:rPr>
        <w:t>Is a summary of company’s revenues and expenses</w:t>
      </w:r>
    </w:p>
    <w:p w14:paraId="164211A3" w14:textId="77777777" w:rsidR="00B40FD6" w:rsidRPr="009D10F9" w:rsidRDefault="00B40FD6" w:rsidP="00E15AC9">
      <w:pPr>
        <w:pStyle w:val="ListParagraph"/>
        <w:numPr>
          <w:ilvl w:val="0"/>
          <w:numId w:val="20"/>
        </w:numPr>
        <w:rPr>
          <w:rFonts w:cstheme="minorHAnsi"/>
          <w:sz w:val="20"/>
          <w:szCs w:val="20"/>
        </w:rPr>
      </w:pPr>
      <w:r w:rsidRPr="009D10F9">
        <w:rPr>
          <w:rFonts w:cstheme="minorHAnsi"/>
          <w:sz w:val="20"/>
          <w:szCs w:val="20"/>
        </w:rPr>
        <w:t>For a specified period of time (refer to the periodicity assumptions)</w:t>
      </w:r>
    </w:p>
    <w:p w14:paraId="7FAB5D7F" w14:textId="77777777" w:rsidR="00B40FD6" w:rsidRPr="009D10F9" w:rsidRDefault="00B40FD6" w:rsidP="00E15AC9">
      <w:pPr>
        <w:pStyle w:val="ListParagraph"/>
        <w:numPr>
          <w:ilvl w:val="0"/>
          <w:numId w:val="20"/>
        </w:numPr>
        <w:rPr>
          <w:rFonts w:cstheme="minorHAnsi"/>
          <w:sz w:val="20"/>
          <w:szCs w:val="20"/>
        </w:rPr>
      </w:pPr>
      <w:r w:rsidRPr="009D10F9">
        <w:rPr>
          <w:rFonts w:cstheme="minorHAnsi"/>
          <w:sz w:val="20"/>
          <w:szCs w:val="20"/>
        </w:rPr>
        <w:t>Reports net income or net loss for that period.  This is a measure of how well or poorly a company performed during the period.</w:t>
      </w:r>
    </w:p>
    <w:p w14:paraId="6C2ED5AF" w14:textId="77777777" w:rsidR="00566CD3" w:rsidRPr="009D10F9" w:rsidRDefault="00566CD3" w:rsidP="00566CD3">
      <w:pPr>
        <w:rPr>
          <w:rFonts w:cstheme="minorHAnsi"/>
          <w:sz w:val="20"/>
          <w:szCs w:val="20"/>
        </w:rPr>
      </w:pPr>
    </w:p>
    <w:p w14:paraId="5BC880DA" w14:textId="77777777" w:rsidR="00566CD3" w:rsidRPr="009D10F9" w:rsidRDefault="00566CD3" w:rsidP="00E15AC9">
      <w:pPr>
        <w:pStyle w:val="ListParagraph"/>
        <w:numPr>
          <w:ilvl w:val="0"/>
          <w:numId w:val="19"/>
        </w:numPr>
        <w:rPr>
          <w:rFonts w:cstheme="minorHAnsi"/>
          <w:sz w:val="20"/>
          <w:szCs w:val="20"/>
        </w:rPr>
      </w:pPr>
      <w:r w:rsidRPr="009D10F9">
        <w:rPr>
          <w:rFonts w:cstheme="minorHAnsi"/>
          <w:sz w:val="20"/>
          <w:szCs w:val="20"/>
        </w:rPr>
        <w:t>The Income Statement consists of four building blocks</w:t>
      </w:r>
    </w:p>
    <w:p w14:paraId="360402CA" w14:textId="77777777" w:rsidR="00566CD3" w:rsidRPr="009D10F9" w:rsidRDefault="00566CD3" w:rsidP="00566CD3">
      <w:pPr>
        <w:pStyle w:val="ListParagraph"/>
        <w:rPr>
          <w:rFonts w:cstheme="minorHAnsi"/>
          <w:sz w:val="20"/>
          <w:szCs w:val="20"/>
        </w:rPr>
      </w:pPr>
    </w:p>
    <w:p w14:paraId="52EBBFD2" w14:textId="77777777" w:rsidR="00566CD3" w:rsidRPr="009D10F9" w:rsidRDefault="00566CD3" w:rsidP="00E15AC9">
      <w:pPr>
        <w:pStyle w:val="ListParagraph"/>
        <w:numPr>
          <w:ilvl w:val="0"/>
          <w:numId w:val="21"/>
        </w:numPr>
        <w:rPr>
          <w:rFonts w:cstheme="minorHAnsi"/>
          <w:sz w:val="20"/>
          <w:szCs w:val="20"/>
        </w:rPr>
      </w:pPr>
      <w:r w:rsidRPr="009D10F9">
        <w:rPr>
          <w:rFonts w:cstheme="minorHAnsi"/>
          <w:b/>
          <w:sz w:val="20"/>
          <w:szCs w:val="20"/>
        </w:rPr>
        <w:t>Revenues</w:t>
      </w:r>
      <w:r w:rsidRPr="009D10F9">
        <w:rPr>
          <w:rFonts w:cstheme="minorHAnsi"/>
          <w:sz w:val="20"/>
          <w:szCs w:val="20"/>
        </w:rPr>
        <w:t xml:space="preserve"> – inflows or other enhancements of assets or settlements of liabilities during a period from activities that constitute the entity’s ongoing major or central operations.</w:t>
      </w:r>
    </w:p>
    <w:p w14:paraId="392ABD39" w14:textId="77777777" w:rsidR="00566CD3" w:rsidRPr="009D10F9" w:rsidRDefault="00566CD3" w:rsidP="00E15AC9">
      <w:pPr>
        <w:pStyle w:val="ListParagraph"/>
        <w:numPr>
          <w:ilvl w:val="0"/>
          <w:numId w:val="21"/>
        </w:numPr>
        <w:rPr>
          <w:rFonts w:cstheme="minorHAnsi"/>
          <w:sz w:val="20"/>
          <w:szCs w:val="20"/>
        </w:rPr>
      </w:pPr>
      <w:r w:rsidRPr="009D10F9">
        <w:rPr>
          <w:rFonts w:cstheme="minorHAnsi"/>
          <w:b/>
          <w:sz w:val="20"/>
          <w:szCs w:val="20"/>
        </w:rPr>
        <w:t xml:space="preserve">Expenses </w:t>
      </w:r>
      <w:r w:rsidRPr="009D10F9">
        <w:rPr>
          <w:rFonts w:cstheme="minorHAnsi"/>
          <w:sz w:val="20"/>
          <w:szCs w:val="20"/>
        </w:rPr>
        <w:t>– Outflows or other using-up of assets or incurrence of liabilities during a period from activities that constitute the entity’s ongoing major or central operations.</w:t>
      </w:r>
    </w:p>
    <w:p w14:paraId="37A9F6B2" w14:textId="77777777" w:rsidR="00566CD3" w:rsidRPr="009D10F9" w:rsidRDefault="00566CD3" w:rsidP="00E15AC9">
      <w:pPr>
        <w:pStyle w:val="ListParagraph"/>
        <w:numPr>
          <w:ilvl w:val="0"/>
          <w:numId w:val="21"/>
        </w:numPr>
        <w:rPr>
          <w:rFonts w:cstheme="minorHAnsi"/>
          <w:sz w:val="20"/>
          <w:szCs w:val="20"/>
        </w:rPr>
      </w:pPr>
      <w:r w:rsidRPr="009D10F9">
        <w:rPr>
          <w:rFonts w:cstheme="minorHAnsi"/>
          <w:b/>
          <w:sz w:val="20"/>
          <w:szCs w:val="20"/>
        </w:rPr>
        <w:t xml:space="preserve">Gains </w:t>
      </w:r>
      <w:r w:rsidRPr="009D10F9">
        <w:rPr>
          <w:rFonts w:cstheme="minorHAnsi"/>
          <w:sz w:val="20"/>
          <w:szCs w:val="20"/>
        </w:rPr>
        <w:t>– Increases in net assets from peripheral or incidental transactions of an entity, except for those that result from investments by the owners.</w:t>
      </w:r>
    </w:p>
    <w:p w14:paraId="0E69CCFB" w14:textId="77777777" w:rsidR="00566CD3" w:rsidRPr="009D10F9" w:rsidRDefault="00566CD3" w:rsidP="00E15AC9">
      <w:pPr>
        <w:pStyle w:val="ListParagraph"/>
        <w:numPr>
          <w:ilvl w:val="0"/>
          <w:numId w:val="21"/>
        </w:numPr>
        <w:rPr>
          <w:rFonts w:cstheme="minorHAnsi"/>
          <w:sz w:val="20"/>
          <w:szCs w:val="20"/>
        </w:rPr>
      </w:pPr>
      <w:r w:rsidRPr="009D10F9">
        <w:rPr>
          <w:rFonts w:cstheme="minorHAnsi"/>
          <w:b/>
          <w:sz w:val="20"/>
          <w:szCs w:val="20"/>
        </w:rPr>
        <w:t xml:space="preserve">Losses </w:t>
      </w:r>
      <w:r w:rsidRPr="009D10F9">
        <w:rPr>
          <w:rFonts w:cstheme="minorHAnsi"/>
          <w:sz w:val="20"/>
          <w:szCs w:val="20"/>
        </w:rPr>
        <w:t>– Decreases in net assets from peripheral or incidental transactions, except those that result from distributions to owners.</w:t>
      </w:r>
    </w:p>
    <w:p w14:paraId="0BE96326" w14:textId="77777777" w:rsidR="00566CD3" w:rsidRPr="009D10F9" w:rsidRDefault="00566CD3" w:rsidP="00566CD3">
      <w:pPr>
        <w:rPr>
          <w:rFonts w:cstheme="minorHAnsi"/>
          <w:sz w:val="20"/>
          <w:szCs w:val="20"/>
        </w:rPr>
      </w:pPr>
    </w:p>
    <w:p w14:paraId="138D517E" w14:textId="77777777" w:rsidR="00566CD3" w:rsidRPr="009D10F9" w:rsidRDefault="00566CD3" w:rsidP="00E15AC9">
      <w:pPr>
        <w:pStyle w:val="ListParagraph"/>
        <w:numPr>
          <w:ilvl w:val="0"/>
          <w:numId w:val="19"/>
        </w:numPr>
        <w:rPr>
          <w:rFonts w:cstheme="minorHAnsi"/>
          <w:sz w:val="20"/>
          <w:szCs w:val="20"/>
        </w:rPr>
      </w:pPr>
      <w:r w:rsidRPr="009D10F9">
        <w:rPr>
          <w:rFonts w:cstheme="minorHAnsi"/>
          <w:sz w:val="20"/>
          <w:szCs w:val="20"/>
        </w:rPr>
        <w:t>The Multiple-Step Income Statement</w:t>
      </w:r>
    </w:p>
    <w:p w14:paraId="2F7C1A74" w14:textId="77777777" w:rsidR="00566CD3" w:rsidRPr="009D10F9" w:rsidRDefault="00566CD3" w:rsidP="00566CD3">
      <w:pPr>
        <w:rPr>
          <w:rFonts w:cstheme="minorHAnsi"/>
          <w:sz w:val="20"/>
          <w:szCs w:val="20"/>
        </w:rPr>
      </w:pPr>
    </w:p>
    <w:p w14:paraId="470F9926" w14:textId="77777777" w:rsidR="00566CD3" w:rsidRPr="009D10F9" w:rsidRDefault="00566CD3" w:rsidP="00E15AC9">
      <w:pPr>
        <w:pStyle w:val="ListParagraph"/>
        <w:numPr>
          <w:ilvl w:val="0"/>
          <w:numId w:val="22"/>
        </w:numPr>
        <w:rPr>
          <w:rFonts w:cstheme="minorHAnsi"/>
          <w:sz w:val="20"/>
          <w:szCs w:val="20"/>
        </w:rPr>
      </w:pPr>
      <w:r w:rsidRPr="009D10F9">
        <w:rPr>
          <w:rFonts w:cstheme="minorHAnsi"/>
          <w:sz w:val="20"/>
          <w:szCs w:val="20"/>
        </w:rPr>
        <w:t>Has at least three important sections:</w:t>
      </w:r>
    </w:p>
    <w:p w14:paraId="3C732BCF" w14:textId="77777777" w:rsidR="00566CD3" w:rsidRPr="009D10F9" w:rsidRDefault="00DB3104" w:rsidP="00FD0C9E">
      <w:pPr>
        <w:pStyle w:val="ListParagraph"/>
        <w:numPr>
          <w:ilvl w:val="2"/>
          <w:numId w:val="30"/>
        </w:numPr>
        <w:rPr>
          <w:rFonts w:cstheme="minorHAnsi"/>
          <w:sz w:val="20"/>
          <w:szCs w:val="20"/>
        </w:rPr>
      </w:pPr>
      <w:r w:rsidRPr="009D10F9">
        <w:rPr>
          <w:rFonts w:cstheme="minorHAnsi"/>
          <w:sz w:val="20"/>
          <w:szCs w:val="20"/>
        </w:rPr>
        <w:t>The operating section – relating to the primary operations of the firm</w:t>
      </w:r>
    </w:p>
    <w:p w14:paraId="29647858" w14:textId="77777777" w:rsidR="00DB3104" w:rsidRPr="009D10F9" w:rsidRDefault="00DB3104" w:rsidP="00FD0C9E">
      <w:pPr>
        <w:pStyle w:val="ListParagraph"/>
        <w:numPr>
          <w:ilvl w:val="2"/>
          <w:numId w:val="30"/>
        </w:numPr>
        <w:rPr>
          <w:rFonts w:cstheme="minorHAnsi"/>
          <w:sz w:val="20"/>
          <w:szCs w:val="20"/>
        </w:rPr>
      </w:pPr>
      <w:r w:rsidRPr="009D10F9">
        <w:rPr>
          <w:rFonts w:cstheme="minorHAnsi"/>
          <w:sz w:val="20"/>
          <w:szCs w:val="20"/>
        </w:rPr>
        <w:t>The non-operating section – operations other than those primarily conducted by the firm</w:t>
      </w:r>
    </w:p>
    <w:p w14:paraId="0E69A123" w14:textId="77777777" w:rsidR="00DB3104" w:rsidRPr="009D10F9" w:rsidRDefault="00DB3104" w:rsidP="00FD0C9E">
      <w:pPr>
        <w:pStyle w:val="ListParagraph"/>
        <w:numPr>
          <w:ilvl w:val="2"/>
          <w:numId w:val="30"/>
        </w:numPr>
        <w:rPr>
          <w:rFonts w:cstheme="minorHAnsi"/>
          <w:sz w:val="20"/>
          <w:szCs w:val="20"/>
        </w:rPr>
      </w:pPr>
      <w:r w:rsidRPr="009D10F9">
        <w:rPr>
          <w:rFonts w:cstheme="minorHAnsi"/>
          <w:sz w:val="20"/>
          <w:szCs w:val="20"/>
        </w:rPr>
        <w:t>The income tax section – calculations for income tax expense for the period</w:t>
      </w:r>
    </w:p>
    <w:p w14:paraId="0557750A" w14:textId="77777777" w:rsidR="00DB3104" w:rsidRPr="009D10F9" w:rsidRDefault="00DB3104" w:rsidP="00E15AC9">
      <w:pPr>
        <w:pStyle w:val="ListParagraph"/>
        <w:numPr>
          <w:ilvl w:val="0"/>
          <w:numId w:val="22"/>
        </w:numPr>
        <w:rPr>
          <w:rFonts w:cstheme="minorHAnsi"/>
          <w:sz w:val="20"/>
          <w:szCs w:val="20"/>
        </w:rPr>
      </w:pPr>
      <w:r w:rsidRPr="009D10F9">
        <w:rPr>
          <w:rFonts w:cstheme="minorHAnsi"/>
          <w:sz w:val="20"/>
          <w:szCs w:val="20"/>
        </w:rPr>
        <w:t>Has four important line items:</w:t>
      </w:r>
    </w:p>
    <w:p w14:paraId="0731B264" w14:textId="77777777" w:rsidR="00DB3104" w:rsidRPr="009D10F9" w:rsidRDefault="00DB3104" w:rsidP="00E15AC9">
      <w:pPr>
        <w:pStyle w:val="ListParagraph"/>
        <w:numPr>
          <w:ilvl w:val="0"/>
          <w:numId w:val="23"/>
        </w:numPr>
        <w:rPr>
          <w:rFonts w:cstheme="minorHAnsi"/>
          <w:sz w:val="20"/>
          <w:szCs w:val="20"/>
        </w:rPr>
      </w:pPr>
      <w:r w:rsidRPr="009D10F9">
        <w:rPr>
          <w:rFonts w:cstheme="minorHAnsi"/>
          <w:sz w:val="20"/>
          <w:szCs w:val="20"/>
        </w:rPr>
        <w:t>Gross profit (for a merchandising firm) = Sales Rev – sales discounts and         allowances – cost of goods sold</w:t>
      </w:r>
    </w:p>
    <w:p w14:paraId="18954AD2" w14:textId="77777777" w:rsidR="00DB3104" w:rsidRPr="009D10F9" w:rsidRDefault="00DB3104" w:rsidP="00E15AC9">
      <w:pPr>
        <w:pStyle w:val="ListParagraph"/>
        <w:numPr>
          <w:ilvl w:val="0"/>
          <w:numId w:val="13"/>
        </w:numPr>
        <w:ind w:hanging="360"/>
        <w:rPr>
          <w:rFonts w:cstheme="minorHAnsi"/>
          <w:sz w:val="20"/>
          <w:szCs w:val="20"/>
        </w:rPr>
      </w:pPr>
      <w:r w:rsidRPr="009D10F9">
        <w:rPr>
          <w:rFonts w:cstheme="minorHAnsi"/>
          <w:sz w:val="20"/>
          <w:szCs w:val="20"/>
        </w:rPr>
        <w:t>Income from operations = Gross profit – operating expenses (e.g., utilities, insurance, salaries, etc.)</w:t>
      </w:r>
    </w:p>
    <w:p w14:paraId="32641F60" w14:textId="77777777" w:rsidR="00DB3104" w:rsidRPr="009D10F9" w:rsidRDefault="00DB3104" w:rsidP="00E15AC9">
      <w:pPr>
        <w:pStyle w:val="ListParagraph"/>
        <w:numPr>
          <w:ilvl w:val="0"/>
          <w:numId w:val="13"/>
        </w:numPr>
        <w:ind w:hanging="360"/>
        <w:rPr>
          <w:rFonts w:cstheme="minorHAnsi"/>
          <w:sz w:val="20"/>
          <w:szCs w:val="20"/>
        </w:rPr>
      </w:pPr>
      <w:r w:rsidRPr="009D10F9">
        <w:rPr>
          <w:rFonts w:cstheme="minorHAnsi"/>
          <w:sz w:val="20"/>
          <w:szCs w:val="20"/>
        </w:rPr>
        <w:t>Non operating (other) revenues and gains/expenses and losses</w:t>
      </w:r>
    </w:p>
    <w:p w14:paraId="46146B7C" w14:textId="77777777" w:rsidR="00DB3104" w:rsidRPr="009D10F9" w:rsidRDefault="00DB3104" w:rsidP="00E15AC9">
      <w:pPr>
        <w:pStyle w:val="ListParagraph"/>
        <w:numPr>
          <w:ilvl w:val="0"/>
          <w:numId w:val="13"/>
        </w:numPr>
        <w:ind w:hanging="360"/>
        <w:rPr>
          <w:rFonts w:cstheme="minorHAnsi"/>
          <w:sz w:val="20"/>
          <w:szCs w:val="20"/>
        </w:rPr>
      </w:pPr>
      <w:r w:rsidRPr="009D10F9">
        <w:rPr>
          <w:rFonts w:cstheme="minorHAnsi"/>
          <w:sz w:val="20"/>
          <w:szCs w:val="20"/>
        </w:rPr>
        <w:t>Net income = Income</w:t>
      </w:r>
      <w:r w:rsidR="00153699" w:rsidRPr="009D10F9">
        <w:rPr>
          <w:rFonts w:cstheme="minorHAnsi"/>
          <w:sz w:val="20"/>
          <w:szCs w:val="20"/>
        </w:rPr>
        <w:t xml:space="preserve"> before income taxes (income fro</w:t>
      </w:r>
      <w:r w:rsidRPr="009D10F9">
        <w:rPr>
          <w:rFonts w:cstheme="minorHAnsi"/>
          <w:sz w:val="20"/>
          <w:szCs w:val="20"/>
        </w:rPr>
        <w:t xml:space="preserve">m operation </w:t>
      </w:r>
      <m:oMath>
        <m:r>
          <w:rPr>
            <w:rFonts w:ascii="Cambria Math" w:hAnsi="Cambria Math" w:cstheme="minorHAnsi"/>
            <w:sz w:val="20"/>
            <w:szCs w:val="20"/>
          </w:rPr>
          <m:t>∀</m:t>
        </m:r>
      </m:oMath>
      <w:r w:rsidR="00153699" w:rsidRPr="009D10F9">
        <w:rPr>
          <w:rFonts w:eastAsiaTheme="minorEastAsia" w:cstheme="minorHAnsi"/>
          <w:sz w:val="20"/>
          <w:szCs w:val="20"/>
        </w:rPr>
        <w:t xml:space="preserve"> net non-operating rev/exp and gains/losses) – income tax expense</w:t>
      </w:r>
    </w:p>
    <w:p w14:paraId="186C4413" w14:textId="77777777" w:rsidR="00153699" w:rsidRPr="009D10F9" w:rsidRDefault="00153699" w:rsidP="00E15AC9">
      <w:pPr>
        <w:pStyle w:val="ListParagraph"/>
        <w:numPr>
          <w:ilvl w:val="0"/>
          <w:numId w:val="22"/>
        </w:numPr>
        <w:rPr>
          <w:rFonts w:cstheme="minorHAnsi"/>
          <w:sz w:val="20"/>
          <w:szCs w:val="20"/>
        </w:rPr>
      </w:pPr>
      <w:r w:rsidRPr="009D10F9">
        <w:rPr>
          <w:rFonts w:cstheme="minorHAnsi"/>
          <w:sz w:val="20"/>
          <w:szCs w:val="20"/>
        </w:rPr>
        <w:t>Putting them together:</w:t>
      </w:r>
    </w:p>
    <w:p w14:paraId="0C7C4015" w14:textId="77777777" w:rsidR="00153699" w:rsidRPr="009D10F9" w:rsidRDefault="00153699" w:rsidP="00E15AC9">
      <w:pPr>
        <w:pStyle w:val="ListParagraph"/>
        <w:numPr>
          <w:ilvl w:val="0"/>
          <w:numId w:val="24"/>
        </w:numPr>
        <w:ind w:left="2160" w:hanging="360"/>
        <w:rPr>
          <w:rFonts w:cstheme="minorHAnsi"/>
          <w:sz w:val="20"/>
          <w:szCs w:val="20"/>
        </w:rPr>
      </w:pPr>
      <w:r w:rsidRPr="009D10F9">
        <w:rPr>
          <w:rFonts w:cstheme="minorHAnsi"/>
          <w:sz w:val="20"/>
          <w:szCs w:val="20"/>
        </w:rPr>
        <w:t>The operating section contains the gross profit and income from operations.</w:t>
      </w:r>
    </w:p>
    <w:p w14:paraId="15B31B6E" w14:textId="77777777" w:rsidR="00153699" w:rsidRPr="009D10F9" w:rsidRDefault="00153699" w:rsidP="00E15AC9">
      <w:pPr>
        <w:pStyle w:val="ListParagraph"/>
        <w:numPr>
          <w:ilvl w:val="0"/>
          <w:numId w:val="24"/>
        </w:numPr>
        <w:ind w:left="2160" w:hanging="360"/>
        <w:rPr>
          <w:rFonts w:cstheme="minorHAnsi"/>
          <w:sz w:val="20"/>
          <w:szCs w:val="20"/>
        </w:rPr>
      </w:pPr>
      <w:r w:rsidRPr="009D10F9">
        <w:rPr>
          <w:rFonts w:cstheme="minorHAnsi"/>
          <w:sz w:val="20"/>
          <w:szCs w:val="20"/>
        </w:rPr>
        <w:t>The non-operation section contains the Other revenues and gains and other expenses and losses</w:t>
      </w:r>
    </w:p>
    <w:p w14:paraId="13300E79" w14:textId="77777777" w:rsidR="00153699" w:rsidRPr="009D10F9" w:rsidRDefault="00153699" w:rsidP="00E15AC9">
      <w:pPr>
        <w:pStyle w:val="ListParagraph"/>
        <w:numPr>
          <w:ilvl w:val="0"/>
          <w:numId w:val="24"/>
        </w:numPr>
        <w:ind w:left="2160" w:hanging="360"/>
        <w:rPr>
          <w:rFonts w:cstheme="minorHAnsi"/>
          <w:sz w:val="20"/>
          <w:szCs w:val="20"/>
        </w:rPr>
      </w:pPr>
      <w:r w:rsidRPr="009D10F9">
        <w:rPr>
          <w:rFonts w:cstheme="minorHAnsi"/>
          <w:sz w:val="20"/>
          <w:szCs w:val="20"/>
        </w:rPr>
        <w:t>The income tax section contains the income before income taxes and income tax expense calculations</w:t>
      </w:r>
    </w:p>
    <w:p w14:paraId="35A804AF" w14:textId="5C467C2A" w:rsidR="00153699" w:rsidRPr="009D10F9" w:rsidRDefault="00153699" w:rsidP="00E15AC9">
      <w:pPr>
        <w:pStyle w:val="ListParagraph"/>
        <w:numPr>
          <w:ilvl w:val="0"/>
          <w:numId w:val="24"/>
        </w:numPr>
        <w:ind w:left="2160" w:hanging="360"/>
        <w:rPr>
          <w:rFonts w:cstheme="minorHAnsi"/>
          <w:sz w:val="20"/>
          <w:szCs w:val="20"/>
        </w:rPr>
      </w:pPr>
      <w:proofErr w:type="gramStart"/>
      <w:r w:rsidRPr="009D10F9">
        <w:rPr>
          <w:rFonts w:cstheme="minorHAnsi"/>
          <w:sz w:val="20"/>
          <w:szCs w:val="20"/>
        </w:rPr>
        <w:t>Finally</w:t>
      </w:r>
      <w:proofErr w:type="gramEnd"/>
      <w:r w:rsidRPr="009D10F9">
        <w:rPr>
          <w:rFonts w:cstheme="minorHAnsi"/>
          <w:sz w:val="20"/>
          <w:szCs w:val="20"/>
        </w:rPr>
        <w:t xml:space="preserve"> the last item in net income</w:t>
      </w:r>
    </w:p>
    <w:p w14:paraId="17164122" w14:textId="3167409B" w:rsidR="00006151" w:rsidRDefault="00006151" w:rsidP="00006151">
      <w:pPr>
        <w:rPr>
          <w:rFonts w:cstheme="minorHAnsi"/>
          <w:sz w:val="20"/>
          <w:szCs w:val="20"/>
        </w:rPr>
      </w:pPr>
    </w:p>
    <w:p w14:paraId="61264D2E" w14:textId="156BC1E5" w:rsidR="008E5C04" w:rsidRDefault="008E5C04" w:rsidP="00006151">
      <w:pPr>
        <w:rPr>
          <w:rFonts w:cstheme="minorHAnsi"/>
          <w:sz w:val="20"/>
          <w:szCs w:val="20"/>
        </w:rPr>
      </w:pPr>
    </w:p>
    <w:p w14:paraId="61FA1C0C" w14:textId="5312D87E" w:rsidR="008E5C04" w:rsidRDefault="008E5C04" w:rsidP="00006151">
      <w:pPr>
        <w:rPr>
          <w:rFonts w:cstheme="minorHAnsi"/>
          <w:sz w:val="20"/>
          <w:szCs w:val="20"/>
        </w:rPr>
      </w:pPr>
    </w:p>
    <w:p w14:paraId="15083557" w14:textId="76F2FCBB" w:rsidR="008E5C04" w:rsidRDefault="008E5C04" w:rsidP="00006151">
      <w:pPr>
        <w:rPr>
          <w:rFonts w:cstheme="minorHAnsi"/>
          <w:sz w:val="20"/>
          <w:szCs w:val="20"/>
        </w:rPr>
      </w:pPr>
    </w:p>
    <w:p w14:paraId="62D67FA0" w14:textId="59EB1A54" w:rsidR="008E5C04" w:rsidRDefault="008E5C04" w:rsidP="00006151">
      <w:pPr>
        <w:rPr>
          <w:rFonts w:cstheme="minorHAnsi"/>
          <w:sz w:val="20"/>
          <w:szCs w:val="20"/>
        </w:rPr>
      </w:pPr>
    </w:p>
    <w:p w14:paraId="2B5DF65D" w14:textId="77777777" w:rsidR="008E5C04" w:rsidRPr="009D10F9" w:rsidRDefault="008E5C04" w:rsidP="00006151">
      <w:pPr>
        <w:rPr>
          <w:rFonts w:cstheme="minorHAnsi"/>
          <w:sz w:val="20"/>
          <w:szCs w:val="20"/>
        </w:rPr>
      </w:pPr>
    </w:p>
    <w:p w14:paraId="64837900" w14:textId="1AAB13A0" w:rsidR="00006151" w:rsidRPr="009D10F9" w:rsidRDefault="00ED75E1" w:rsidP="00006151">
      <w:pPr>
        <w:rPr>
          <w:rFonts w:cstheme="minorHAnsi"/>
          <w:sz w:val="20"/>
          <w:szCs w:val="20"/>
        </w:rPr>
      </w:pPr>
      <w:r>
        <w:rPr>
          <w:rFonts w:cstheme="minorHAnsi"/>
          <w:sz w:val="20"/>
          <w:szCs w:val="20"/>
        </w:rPr>
        <w:lastRenderedPageBreak/>
        <w:pict w14:anchorId="22C5D5E2">
          <v:rect id="_x0000_i1031" style="width:468pt;height:1.5pt" o:hralign="center" o:hrstd="t" o:hrnoshade="t" o:hr="t" fillcolor="#bfbfbf [2412]" stroked="f"/>
        </w:pict>
      </w:r>
    </w:p>
    <w:p w14:paraId="09C8876B" w14:textId="77777777" w:rsidR="00C55481" w:rsidRPr="009D10F9" w:rsidRDefault="00C55481" w:rsidP="00C55481">
      <w:pPr>
        <w:pStyle w:val="ListParagraph"/>
        <w:ind w:left="2160"/>
        <w:rPr>
          <w:rFonts w:cstheme="minorHAnsi"/>
          <w:sz w:val="20"/>
          <w:szCs w:val="20"/>
        </w:rPr>
      </w:pPr>
    </w:p>
    <w:p w14:paraId="6CFFBF2D" w14:textId="7C566F22" w:rsidR="00153699" w:rsidRPr="009D10F9" w:rsidRDefault="00153699" w:rsidP="00104483">
      <w:pPr>
        <w:pStyle w:val="ListParagraph"/>
        <w:numPr>
          <w:ilvl w:val="0"/>
          <w:numId w:val="31"/>
        </w:numPr>
        <w:rPr>
          <w:rFonts w:cstheme="minorHAnsi"/>
          <w:sz w:val="20"/>
          <w:szCs w:val="20"/>
        </w:rPr>
      </w:pPr>
      <w:r w:rsidRPr="009D10F9">
        <w:rPr>
          <w:rFonts w:cstheme="minorHAnsi"/>
          <w:sz w:val="20"/>
          <w:szCs w:val="20"/>
        </w:rPr>
        <w:t xml:space="preserve">The </w:t>
      </w:r>
      <w:r w:rsidR="008E5C04" w:rsidRPr="008E5C04">
        <w:rPr>
          <w:rFonts w:cstheme="minorHAnsi"/>
          <w:b/>
          <w:bCs/>
          <w:sz w:val="20"/>
          <w:szCs w:val="20"/>
        </w:rPr>
        <w:t>Statement</w:t>
      </w:r>
      <w:r w:rsidR="008E5C04" w:rsidRPr="009D10F9">
        <w:rPr>
          <w:rFonts w:cstheme="minorHAnsi"/>
          <w:sz w:val="20"/>
          <w:szCs w:val="20"/>
        </w:rPr>
        <w:t xml:space="preserve"> </w:t>
      </w:r>
      <w:r w:rsidR="008E5C04">
        <w:rPr>
          <w:rFonts w:cstheme="minorHAnsi"/>
          <w:sz w:val="20"/>
          <w:szCs w:val="20"/>
        </w:rPr>
        <w:t xml:space="preserve">of </w:t>
      </w:r>
      <w:r w:rsidR="00104483" w:rsidRPr="008E5C04">
        <w:rPr>
          <w:rFonts w:cstheme="minorHAnsi"/>
          <w:b/>
          <w:bCs/>
          <w:sz w:val="20"/>
          <w:szCs w:val="20"/>
        </w:rPr>
        <w:t>R</w:t>
      </w:r>
      <w:r w:rsidRPr="008E5C04">
        <w:rPr>
          <w:rFonts w:cstheme="minorHAnsi"/>
          <w:b/>
          <w:bCs/>
          <w:sz w:val="20"/>
          <w:szCs w:val="20"/>
        </w:rPr>
        <w:t xml:space="preserve">etained </w:t>
      </w:r>
      <w:r w:rsidR="00104483" w:rsidRPr="008E5C04">
        <w:rPr>
          <w:rFonts w:cstheme="minorHAnsi"/>
          <w:b/>
          <w:bCs/>
          <w:sz w:val="20"/>
          <w:szCs w:val="20"/>
        </w:rPr>
        <w:t>E</w:t>
      </w:r>
      <w:r w:rsidRPr="008E5C04">
        <w:rPr>
          <w:rFonts w:cstheme="minorHAnsi"/>
          <w:b/>
          <w:bCs/>
          <w:sz w:val="20"/>
          <w:szCs w:val="20"/>
        </w:rPr>
        <w:t xml:space="preserve">arnings </w:t>
      </w:r>
      <w:r w:rsidRPr="009D10F9">
        <w:rPr>
          <w:rFonts w:cstheme="minorHAnsi"/>
          <w:sz w:val="20"/>
          <w:szCs w:val="20"/>
        </w:rPr>
        <w:t>(earnings retained for use in the business) is a “moving picture” of how the retained earnings changed from the beginning of the period to the end of the period.</w:t>
      </w:r>
    </w:p>
    <w:p w14:paraId="2A56211A" w14:textId="77777777" w:rsidR="00C55481" w:rsidRPr="009D10F9" w:rsidRDefault="00C55481" w:rsidP="00C55481">
      <w:pPr>
        <w:pStyle w:val="ListParagraph"/>
        <w:rPr>
          <w:rFonts w:cstheme="minorHAnsi"/>
          <w:sz w:val="20"/>
          <w:szCs w:val="20"/>
        </w:rPr>
      </w:pPr>
    </w:p>
    <w:p w14:paraId="4540B0BF" w14:textId="77777777" w:rsidR="00C55481" w:rsidRPr="009D10F9" w:rsidRDefault="00C55481" w:rsidP="00104483">
      <w:pPr>
        <w:pStyle w:val="ListParagraph"/>
        <w:numPr>
          <w:ilvl w:val="0"/>
          <w:numId w:val="31"/>
        </w:numPr>
        <w:rPr>
          <w:rFonts w:cstheme="minorHAnsi"/>
          <w:sz w:val="20"/>
          <w:szCs w:val="20"/>
        </w:rPr>
      </w:pPr>
      <w:r w:rsidRPr="009D10F9">
        <w:rPr>
          <w:rFonts w:cstheme="minorHAnsi"/>
          <w:sz w:val="20"/>
          <w:szCs w:val="20"/>
        </w:rPr>
        <w:t>Retained Earnings and Dividends</w:t>
      </w:r>
    </w:p>
    <w:p w14:paraId="5DC9621B" w14:textId="77777777" w:rsidR="00C55481" w:rsidRPr="009D10F9" w:rsidRDefault="00C55481" w:rsidP="00C55481">
      <w:pPr>
        <w:pStyle w:val="ListParagraph"/>
        <w:rPr>
          <w:rFonts w:cstheme="minorHAnsi"/>
          <w:sz w:val="20"/>
          <w:szCs w:val="20"/>
        </w:rPr>
      </w:pPr>
    </w:p>
    <w:p w14:paraId="11C59408"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Net Income increases equity</w:t>
      </w:r>
    </w:p>
    <w:p w14:paraId="63CCB1CC"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Dividends decrease equity</w:t>
      </w:r>
    </w:p>
    <w:p w14:paraId="3ECDD678"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 xml:space="preserve">The retained earnings account increases by the amount of net income each period and decreases by the </w:t>
      </w:r>
      <w:proofErr w:type="gramStart"/>
      <w:r w:rsidRPr="009D10F9">
        <w:rPr>
          <w:rFonts w:cstheme="minorHAnsi"/>
          <w:sz w:val="20"/>
          <w:szCs w:val="20"/>
        </w:rPr>
        <w:t>amount</w:t>
      </w:r>
      <w:proofErr w:type="gramEnd"/>
      <w:r w:rsidRPr="009D10F9">
        <w:rPr>
          <w:rFonts w:cstheme="minorHAnsi"/>
          <w:sz w:val="20"/>
          <w:szCs w:val="20"/>
        </w:rPr>
        <w:t xml:space="preserve"> of dividends.</w:t>
      </w:r>
    </w:p>
    <w:p w14:paraId="79A9A0FE"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Net income is the increase in equity in one year</w:t>
      </w:r>
    </w:p>
    <w:p w14:paraId="7B922396"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Retained Earnings refers to the net increases over the life of the business to date</w:t>
      </w:r>
    </w:p>
    <w:p w14:paraId="306C2050" w14:textId="77777777" w:rsidR="00C55481" w:rsidRPr="009D10F9" w:rsidRDefault="00C55481" w:rsidP="00C55481">
      <w:pPr>
        <w:rPr>
          <w:rFonts w:cstheme="minorHAnsi"/>
          <w:sz w:val="20"/>
          <w:szCs w:val="20"/>
        </w:rPr>
      </w:pPr>
    </w:p>
    <w:p w14:paraId="3F20696A" w14:textId="77777777" w:rsidR="00C55481" w:rsidRPr="009D10F9" w:rsidRDefault="00C55481" w:rsidP="00104483">
      <w:pPr>
        <w:pStyle w:val="ListParagraph"/>
        <w:numPr>
          <w:ilvl w:val="0"/>
          <w:numId w:val="31"/>
        </w:numPr>
        <w:rPr>
          <w:rFonts w:cstheme="minorHAnsi"/>
          <w:sz w:val="20"/>
          <w:szCs w:val="20"/>
        </w:rPr>
      </w:pPr>
      <w:r w:rsidRPr="009D10F9">
        <w:rPr>
          <w:rFonts w:cstheme="minorHAnsi"/>
          <w:sz w:val="20"/>
          <w:szCs w:val="20"/>
        </w:rPr>
        <w:t>The elements, in order of appearance, on the statement of Retained Earnings:</w:t>
      </w:r>
    </w:p>
    <w:p w14:paraId="5978E4DE" w14:textId="77777777" w:rsidR="00C55481" w:rsidRPr="009D10F9" w:rsidRDefault="00C55481" w:rsidP="00C55481">
      <w:pPr>
        <w:rPr>
          <w:rFonts w:cstheme="minorHAnsi"/>
          <w:sz w:val="20"/>
          <w:szCs w:val="20"/>
        </w:rPr>
      </w:pPr>
    </w:p>
    <w:p w14:paraId="0DF0FEEE"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Beginning retained earnings balance</w:t>
      </w:r>
    </w:p>
    <w:p w14:paraId="7170A19C"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Prior period adjustments (correction of errors in the net income of previous periods) that correct this balance</w:t>
      </w:r>
    </w:p>
    <w:p w14:paraId="08F4E3DF"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Net income (loss) – which increases (decrease) this balance</w:t>
      </w:r>
    </w:p>
    <w:p w14:paraId="35D6A1C7" w14:textId="77777777" w:rsidR="00C55481" w:rsidRPr="009D10F9" w:rsidRDefault="00C55481" w:rsidP="00104483">
      <w:pPr>
        <w:pStyle w:val="ListParagraph"/>
        <w:numPr>
          <w:ilvl w:val="1"/>
          <w:numId w:val="31"/>
        </w:numPr>
        <w:rPr>
          <w:rFonts w:cstheme="minorHAnsi"/>
          <w:sz w:val="20"/>
          <w:szCs w:val="20"/>
        </w:rPr>
      </w:pPr>
      <w:r w:rsidRPr="009D10F9">
        <w:rPr>
          <w:rFonts w:cstheme="minorHAnsi"/>
          <w:sz w:val="20"/>
          <w:szCs w:val="20"/>
        </w:rPr>
        <w:t>Declared dividend – which decreases this balance.  Note: these are dividends DECLARED not necessarily paid.  Declaration creates the liability; Debit: Retained Earnings, Credit: Dividends Payable</w:t>
      </w:r>
    </w:p>
    <w:p w14:paraId="060918E0" w14:textId="77777777" w:rsidR="00CA20C2" w:rsidRPr="009D10F9" w:rsidRDefault="00CA20C2" w:rsidP="00CA20C2">
      <w:pPr>
        <w:pStyle w:val="ListParagraph"/>
        <w:ind w:left="1440"/>
        <w:rPr>
          <w:rFonts w:cstheme="minorHAnsi"/>
          <w:sz w:val="20"/>
          <w:szCs w:val="20"/>
        </w:rPr>
      </w:pPr>
    </w:p>
    <w:p w14:paraId="260C0B17" w14:textId="77777777" w:rsidR="00CA20C2" w:rsidRPr="009D10F9" w:rsidRDefault="00CA20C2" w:rsidP="00104483">
      <w:pPr>
        <w:pStyle w:val="ListParagraph"/>
        <w:numPr>
          <w:ilvl w:val="0"/>
          <w:numId w:val="31"/>
        </w:numPr>
        <w:rPr>
          <w:rFonts w:cstheme="minorHAnsi"/>
          <w:sz w:val="20"/>
          <w:szCs w:val="20"/>
        </w:rPr>
      </w:pPr>
      <w:r w:rsidRPr="009D10F9">
        <w:rPr>
          <w:rFonts w:cstheme="minorHAnsi"/>
          <w:sz w:val="20"/>
          <w:szCs w:val="20"/>
        </w:rPr>
        <w:t>It is correct to report retained earnings as a separate financial statement but it can also be presented at the end of the income statement.  For example;</w:t>
      </w:r>
    </w:p>
    <w:p w14:paraId="260E7EAE" w14:textId="1AF27047" w:rsidR="00867FAE" w:rsidRPr="009D10F9" w:rsidRDefault="00867FAE">
      <w:pPr>
        <w:rPr>
          <w:rFonts w:cstheme="minorHAnsi"/>
          <w:sz w:val="20"/>
          <w:szCs w:val="20"/>
        </w:rPr>
      </w:pPr>
    </w:p>
    <w:p w14:paraId="151EA172" w14:textId="77777777" w:rsidR="00CA20C2" w:rsidRPr="009D10F9" w:rsidRDefault="00CA20C2" w:rsidP="00CA20C2">
      <w:pPr>
        <w:jc w:val="center"/>
        <w:rPr>
          <w:rFonts w:cstheme="minorHAnsi"/>
          <w:sz w:val="20"/>
          <w:szCs w:val="20"/>
        </w:rPr>
      </w:pPr>
      <w:r w:rsidRPr="009D10F9">
        <w:rPr>
          <w:rFonts w:cstheme="minorHAnsi"/>
          <w:sz w:val="20"/>
          <w:szCs w:val="20"/>
        </w:rPr>
        <w:t xml:space="preserve">John Henry Income Statement for </w:t>
      </w:r>
    </w:p>
    <w:p w14:paraId="532449C9" w14:textId="03DDC3CD" w:rsidR="00CA20C2" w:rsidRPr="009D10F9" w:rsidRDefault="00CA20C2" w:rsidP="00CA20C2">
      <w:pPr>
        <w:jc w:val="center"/>
        <w:rPr>
          <w:rFonts w:cstheme="minorHAnsi"/>
          <w:sz w:val="20"/>
          <w:szCs w:val="20"/>
        </w:rPr>
      </w:pPr>
      <w:r w:rsidRPr="009D10F9">
        <w:rPr>
          <w:rFonts w:cstheme="minorHAnsi"/>
          <w:sz w:val="20"/>
          <w:szCs w:val="20"/>
        </w:rPr>
        <w:t>The year ending 20</w:t>
      </w:r>
      <w:r w:rsidR="005619C7" w:rsidRPr="009D10F9">
        <w:rPr>
          <w:rFonts w:cstheme="minorHAnsi"/>
          <w:sz w:val="20"/>
          <w:szCs w:val="20"/>
        </w:rPr>
        <w:t>18</w:t>
      </w:r>
      <w:r w:rsidRPr="009D10F9">
        <w:rPr>
          <w:rFonts w:cstheme="minorHAnsi"/>
          <w:sz w:val="20"/>
          <w:szCs w:val="20"/>
        </w:rPr>
        <w:t xml:space="preserve"> and 20</w:t>
      </w:r>
      <w:r w:rsidR="005619C7" w:rsidRPr="009D10F9">
        <w:rPr>
          <w:rFonts w:cstheme="minorHAnsi"/>
          <w:sz w:val="20"/>
          <w:szCs w:val="20"/>
        </w:rPr>
        <w:t>19</w:t>
      </w:r>
    </w:p>
    <w:p w14:paraId="322F86C7" w14:textId="77777777" w:rsidR="00CA20C2" w:rsidRPr="009D10F9" w:rsidRDefault="00CA20C2" w:rsidP="00CA20C2">
      <w:pPr>
        <w:jc w:val="center"/>
        <w:rPr>
          <w:rFonts w:cstheme="minorHAnsi"/>
          <w:sz w:val="20"/>
          <w:szCs w:val="20"/>
        </w:rPr>
      </w:pPr>
    </w:p>
    <w:tbl>
      <w:tblPr>
        <w:tblW w:w="7700" w:type="dxa"/>
        <w:tblInd w:w="767" w:type="dxa"/>
        <w:tblLook w:val="04A0" w:firstRow="1" w:lastRow="0" w:firstColumn="1" w:lastColumn="0" w:noHBand="0" w:noVBand="1"/>
      </w:tblPr>
      <w:tblGrid>
        <w:gridCol w:w="5040"/>
        <w:gridCol w:w="1420"/>
        <w:gridCol w:w="1240"/>
      </w:tblGrid>
      <w:tr w:rsidR="00CA20C2" w:rsidRPr="009D10F9" w14:paraId="1301B039" w14:textId="77777777" w:rsidTr="00AA47A7">
        <w:trPr>
          <w:trHeight w:val="300"/>
        </w:trPr>
        <w:tc>
          <w:tcPr>
            <w:tcW w:w="5040" w:type="dxa"/>
            <w:tcBorders>
              <w:top w:val="nil"/>
              <w:left w:val="nil"/>
              <w:bottom w:val="nil"/>
              <w:right w:val="nil"/>
            </w:tcBorders>
            <w:shd w:val="clear" w:color="auto" w:fill="auto"/>
            <w:noWrap/>
            <w:vAlign w:val="bottom"/>
            <w:hideMark/>
          </w:tcPr>
          <w:p w14:paraId="64524334" w14:textId="77777777" w:rsidR="00CA20C2" w:rsidRPr="009D10F9" w:rsidRDefault="00CA20C2" w:rsidP="00CA20C2">
            <w:pPr>
              <w:rPr>
                <w:rFonts w:eastAsia="Times New Roman" w:cstheme="minorHAnsi"/>
                <w:color w:val="000000"/>
                <w:sz w:val="20"/>
                <w:szCs w:val="20"/>
              </w:rPr>
            </w:pPr>
          </w:p>
        </w:tc>
        <w:tc>
          <w:tcPr>
            <w:tcW w:w="1420" w:type="dxa"/>
            <w:tcBorders>
              <w:top w:val="nil"/>
              <w:left w:val="nil"/>
              <w:bottom w:val="nil"/>
              <w:right w:val="nil"/>
            </w:tcBorders>
            <w:shd w:val="clear" w:color="auto" w:fill="auto"/>
            <w:noWrap/>
            <w:vAlign w:val="bottom"/>
            <w:hideMark/>
          </w:tcPr>
          <w:p w14:paraId="42E90399" w14:textId="723FE261" w:rsidR="00CA20C2" w:rsidRPr="009D10F9" w:rsidRDefault="00CA20C2" w:rsidP="00CA20C2">
            <w:pPr>
              <w:jc w:val="center"/>
              <w:rPr>
                <w:rFonts w:eastAsia="Times New Roman" w:cstheme="minorHAnsi"/>
                <w:b/>
                <w:bCs/>
                <w:color w:val="000000"/>
                <w:sz w:val="20"/>
                <w:szCs w:val="20"/>
              </w:rPr>
            </w:pPr>
            <w:r w:rsidRPr="009D10F9">
              <w:rPr>
                <w:rFonts w:eastAsia="Times New Roman" w:cstheme="minorHAnsi"/>
                <w:b/>
                <w:bCs/>
                <w:color w:val="000000"/>
                <w:sz w:val="20"/>
                <w:szCs w:val="20"/>
              </w:rPr>
              <w:t>20</w:t>
            </w:r>
            <w:r w:rsidR="005619C7" w:rsidRPr="009D10F9">
              <w:rPr>
                <w:rFonts w:eastAsia="Times New Roman" w:cstheme="minorHAnsi"/>
                <w:b/>
                <w:bCs/>
                <w:color w:val="000000"/>
                <w:sz w:val="20"/>
                <w:szCs w:val="20"/>
              </w:rPr>
              <w:t>1</w:t>
            </w:r>
            <w:r w:rsidRPr="009D10F9">
              <w:rPr>
                <w:rFonts w:eastAsia="Times New Roman" w:cstheme="minorHAnsi"/>
                <w:b/>
                <w:bCs/>
                <w:color w:val="000000"/>
                <w:sz w:val="20"/>
                <w:szCs w:val="20"/>
              </w:rPr>
              <w:t>8</w:t>
            </w:r>
          </w:p>
        </w:tc>
        <w:tc>
          <w:tcPr>
            <w:tcW w:w="1240" w:type="dxa"/>
            <w:tcBorders>
              <w:top w:val="nil"/>
              <w:left w:val="nil"/>
              <w:bottom w:val="nil"/>
              <w:right w:val="nil"/>
            </w:tcBorders>
            <w:shd w:val="clear" w:color="auto" w:fill="auto"/>
            <w:noWrap/>
            <w:vAlign w:val="bottom"/>
            <w:hideMark/>
          </w:tcPr>
          <w:p w14:paraId="003BD908" w14:textId="2CB46184" w:rsidR="00CA20C2" w:rsidRPr="009D10F9" w:rsidRDefault="00CA20C2" w:rsidP="00CA20C2">
            <w:pPr>
              <w:jc w:val="center"/>
              <w:rPr>
                <w:rFonts w:eastAsia="Times New Roman" w:cstheme="minorHAnsi"/>
                <w:b/>
                <w:bCs/>
                <w:color w:val="000000"/>
                <w:sz w:val="20"/>
                <w:szCs w:val="20"/>
              </w:rPr>
            </w:pPr>
            <w:r w:rsidRPr="009D10F9">
              <w:rPr>
                <w:rFonts w:eastAsia="Times New Roman" w:cstheme="minorHAnsi"/>
                <w:b/>
                <w:bCs/>
                <w:color w:val="000000"/>
                <w:sz w:val="20"/>
                <w:szCs w:val="20"/>
              </w:rPr>
              <w:t>20</w:t>
            </w:r>
            <w:r w:rsidR="005619C7" w:rsidRPr="009D10F9">
              <w:rPr>
                <w:rFonts w:eastAsia="Times New Roman" w:cstheme="minorHAnsi"/>
                <w:b/>
                <w:bCs/>
                <w:color w:val="000000"/>
                <w:sz w:val="20"/>
                <w:szCs w:val="20"/>
              </w:rPr>
              <w:t>1</w:t>
            </w:r>
            <w:r w:rsidRPr="009D10F9">
              <w:rPr>
                <w:rFonts w:eastAsia="Times New Roman" w:cstheme="minorHAnsi"/>
                <w:b/>
                <w:bCs/>
                <w:color w:val="000000"/>
                <w:sz w:val="20"/>
                <w:szCs w:val="20"/>
              </w:rPr>
              <w:t>9</w:t>
            </w:r>
          </w:p>
        </w:tc>
      </w:tr>
      <w:tr w:rsidR="00CA20C2" w:rsidRPr="009D10F9" w14:paraId="6203E63A" w14:textId="77777777" w:rsidTr="00AA47A7">
        <w:trPr>
          <w:trHeight w:val="300"/>
        </w:trPr>
        <w:tc>
          <w:tcPr>
            <w:tcW w:w="5040" w:type="dxa"/>
            <w:tcBorders>
              <w:top w:val="nil"/>
              <w:left w:val="nil"/>
              <w:bottom w:val="nil"/>
              <w:right w:val="nil"/>
            </w:tcBorders>
            <w:shd w:val="clear" w:color="auto" w:fill="auto"/>
            <w:noWrap/>
            <w:vAlign w:val="bottom"/>
            <w:hideMark/>
          </w:tcPr>
          <w:p w14:paraId="42D2238B" w14:textId="77777777" w:rsidR="00CA20C2" w:rsidRPr="009D10F9" w:rsidRDefault="00CA20C2" w:rsidP="00CA20C2">
            <w:pPr>
              <w:rPr>
                <w:rFonts w:eastAsia="Times New Roman" w:cstheme="minorHAnsi"/>
                <w:color w:val="000000"/>
                <w:sz w:val="20"/>
                <w:szCs w:val="20"/>
              </w:rPr>
            </w:pPr>
            <w:r w:rsidRPr="009D10F9">
              <w:rPr>
                <w:rFonts w:eastAsia="Times New Roman" w:cstheme="minorHAnsi"/>
                <w:color w:val="000000"/>
                <w:sz w:val="20"/>
                <w:szCs w:val="20"/>
              </w:rPr>
              <w:t>Sales</w:t>
            </w:r>
          </w:p>
        </w:tc>
        <w:tc>
          <w:tcPr>
            <w:tcW w:w="1420" w:type="dxa"/>
            <w:tcBorders>
              <w:top w:val="nil"/>
              <w:left w:val="nil"/>
              <w:bottom w:val="nil"/>
              <w:right w:val="nil"/>
            </w:tcBorders>
            <w:shd w:val="clear" w:color="auto" w:fill="auto"/>
            <w:noWrap/>
            <w:vAlign w:val="bottom"/>
            <w:hideMark/>
          </w:tcPr>
          <w:p w14:paraId="12AA737B"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 xml:space="preserve">$900,000 </w:t>
            </w:r>
          </w:p>
        </w:tc>
        <w:tc>
          <w:tcPr>
            <w:tcW w:w="1240" w:type="dxa"/>
            <w:tcBorders>
              <w:top w:val="nil"/>
              <w:left w:val="nil"/>
              <w:bottom w:val="nil"/>
              <w:right w:val="nil"/>
            </w:tcBorders>
            <w:shd w:val="clear" w:color="auto" w:fill="auto"/>
            <w:noWrap/>
            <w:vAlign w:val="bottom"/>
            <w:hideMark/>
          </w:tcPr>
          <w:p w14:paraId="301CF586"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 xml:space="preserve">$990,000 </w:t>
            </w:r>
          </w:p>
        </w:tc>
      </w:tr>
      <w:tr w:rsidR="00CA20C2" w:rsidRPr="009D10F9" w14:paraId="30210B87" w14:textId="77777777" w:rsidTr="00AA47A7">
        <w:trPr>
          <w:trHeight w:val="300"/>
        </w:trPr>
        <w:tc>
          <w:tcPr>
            <w:tcW w:w="5040" w:type="dxa"/>
            <w:tcBorders>
              <w:top w:val="nil"/>
              <w:left w:val="nil"/>
              <w:bottom w:val="nil"/>
              <w:right w:val="nil"/>
            </w:tcBorders>
            <w:shd w:val="clear" w:color="auto" w:fill="auto"/>
            <w:noWrap/>
            <w:vAlign w:val="bottom"/>
            <w:hideMark/>
          </w:tcPr>
          <w:p w14:paraId="4AA42306" w14:textId="77777777" w:rsidR="00CA20C2" w:rsidRPr="009D10F9" w:rsidRDefault="00CA20C2" w:rsidP="00CA20C2">
            <w:pPr>
              <w:rPr>
                <w:rFonts w:eastAsia="Times New Roman" w:cstheme="minorHAnsi"/>
                <w:color w:val="000000"/>
                <w:sz w:val="20"/>
                <w:szCs w:val="20"/>
                <w:u w:val="single"/>
              </w:rPr>
            </w:pPr>
            <w:r w:rsidRPr="009D10F9">
              <w:rPr>
                <w:rFonts w:eastAsia="Times New Roman" w:cstheme="minorHAnsi"/>
                <w:color w:val="000000"/>
                <w:sz w:val="20"/>
                <w:szCs w:val="20"/>
                <w:u w:val="single"/>
              </w:rPr>
              <w:t>Less Cost of Goods Sold</w:t>
            </w:r>
          </w:p>
        </w:tc>
        <w:tc>
          <w:tcPr>
            <w:tcW w:w="1420" w:type="dxa"/>
            <w:tcBorders>
              <w:top w:val="nil"/>
              <w:left w:val="nil"/>
              <w:bottom w:val="nil"/>
              <w:right w:val="nil"/>
            </w:tcBorders>
            <w:shd w:val="clear" w:color="auto" w:fill="auto"/>
            <w:noWrap/>
            <w:vAlign w:val="bottom"/>
            <w:hideMark/>
          </w:tcPr>
          <w:p w14:paraId="15E082DC"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-250000</w:t>
            </w:r>
          </w:p>
        </w:tc>
        <w:tc>
          <w:tcPr>
            <w:tcW w:w="1240" w:type="dxa"/>
            <w:tcBorders>
              <w:top w:val="nil"/>
              <w:left w:val="nil"/>
              <w:bottom w:val="nil"/>
              <w:right w:val="nil"/>
            </w:tcBorders>
            <w:shd w:val="clear" w:color="auto" w:fill="auto"/>
            <w:noWrap/>
            <w:vAlign w:val="bottom"/>
            <w:hideMark/>
          </w:tcPr>
          <w:p w14:paraId="6108F80E"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-262,500</w:t>
            </w:r>
          </w:p>
        </w:tc>
      </w:tr>
      <w:tr w:rsidR="00CA20C2" w:rsidRPr="009D10F9" w14:paraId="77DD3001" w14:textId="77777777" w:rsidTr="00AA47A7">
        <w:trPr>
          <w:trHeight w:val="300"/>
        </w:trPr>
        <w:tc>
          <w:tcPr>
            <w:tcW w:w="5040" w:type="dxa"/>
            <w:tcBorders>
              <w:top w:val="nil"/>
              <w:left w:val="nil"/>
              <w:bottom w:val="nil"/>
              <w:right w:val="nil"/>
            </w:tcBorders>
            <w:shd w:val="clear" w:color="auto" w:fill="auto"/>
            <w:noWrap/>
            <w:vAlign w:val="bottom"/>
            <w:hideMark/>
          </w:tcPr>
          <w:p w14:paraId="7EC3F6BB" w14:textId="77777777" w:rsidR="00CA20C2" w:rsidRPr="009D10F9" w:rsidRDefault="00CA20C2" w:rsidP="00CA20C2">
            <w:pPr>
              <w:rPr>
                <w:rFonts w:eastAsia="Times New Roman" w:cstheme="minorHAnsi"/>
                <w:b/>
                <w:bCs/>
                <w:color w:val="000000"/>
                <w:sz w:val="20"/>
                <w:szCs w:val="20"/>
              </w:rPr>
            </w:pPr>
            <w:r w:rsidRPr="009D10F9">
              <w:rPr>
                <w:rFonts w:eastAsia="Times New Roman" w:cstheme="minorHAnsi"/>
                <w:b/>
                <w:bCs/>
                <w:color w:val="000000"/>
                <w:sz w:val="20"/>
                <w:szCs w:val="20"/>
              </w:rPr>
              <w:t>Gross Profit on Sales</w:t>
            </w:r>
          </w:p>
        </w:tc>
        <w:tc>
          <w:tcPr>
            <w:tcW w:w="1420" w:type="dxa"/>
            <w:tcBorders>
              <w:top w:val="nil"/>
              <w:left w:val="nil"/>
              <w:bottom w:val="nil"/>
              <w:right w:val="nil"/>
            </w:tcBorders>
            <w:shd w:val="clear" w:color="auto" w:fill="auto"/>
            <w:noWrap/>
            <w:vAlign w:val="bottom"/>
            <w:hideMark/>
          </w:tcPr>
          <w:p w14:paraId="3EDD6915"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650,000</w:t>
            </w:r>
          </w:p>
        </w:tc>
        <w:tc>
          <w:tcPr>
            <w:tcW w:w="1240" w:type="dxa"/>
            <w:tcBorders>
              <w:top w:val="nil"/>
              <w:left w:val="nil"/>
              <w:bottom w:val="nil"/>
              <w:right w:val="nil"/>
            </w:tcBorders>
            <w:shd w:val="clear" w:color="auto" w:fill="auto"/>
            <w:noWrap/>
            <w:vAlign w:val="bottom"/>
            <w:hideMark/>
          </w:tcPr>
          <w:p w14:paraId="4F151BED"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727,500</w:t>
            </w:r>
          </w:p>
        </w:tc>
      </w:tr>
      <w:tr w:rsidR="00CA20C2" w:rsidRPr="009D10F9" w14:paraId="0D065687" w14:textId="77777777" w:rsidTr="00AA47A7">
        <w:trPr>
          <w:trHeight w:val="300"/>
        </w:trPr>
        <w:tc>
          <w:tcPr>
            <w:tcW w:w="5040" w:type="dxa"/>
            <w:tcBorders>
              <w:top w:val="nil"/>
              <w:left w:val="nil"/>
              <w:bottom w:val="nil"/>
              <w:right w:val="nil"/>
            </w:tcBorders>
            <w:shd w:val="clear" w:color="auto" w:fill="auto"/>
            <w:noWrap/>
            <w:vAlign w:val="bottom"/>
            <w:hideMark/>
          </w:tcPr>
          <w:p w14:paraId="7B879F8E" w14:textId="77777777" w:rsidR="00CA20C2" w:rsidRPr="009D10F9" w:rsidRDefault="00CA20C2" w:rsidP="00CA20C2">
            <w:pPr>
              <w:rPr>
                <w:rFonts w:eastAsia="Times New Roman" w:cstheme="minorHAnsi"/>
                <w:color w:val="000000"/>
                <w:sz w:val="20"/>
                <w:szCs w:val="20"/>
              </w:rPr>
            </w:pPr>
            <w:r w:rsidRPr="009D10F9">
              <w:rPr>
                <w:rFonts w:eastAsia="Times New Roman" w:cstheme="minorHAnsi"/>
                <w:color w:val="000000"/>
                <w:sz w:val="20"/>
                <w:szCs w:val="20"/>
              </w:rPr>
              <w:t>Less General Operating Expenses</w:t>
            </w:r>
          </w:p>
        </w:tc>
        <w:tc>
          <w:tcPr>
            <w:tcW w:w="1420" w:type="dxa"/>
            <w:tcBorders>
              <w:top w:val="nil"/>
              <w:left w:val="nil"/>
              <w:bottom w:val="nil"/>
              <w:right w:val="nil"/>
            </w:tcBorders>
            <w:shd w:val="clear" w:color="auto" w:fill="auto"/>
            <w:noWrap/>
            <w:vAlign w:val="bottom"/>
            <w:hideMark/>
          </w:tcPr>
          <w:p w14:paraId="1D00FAE8"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-120,000</w:t>
            </w:r>
          </w:p>
        </w:tc>
        <w:tc>
          <w:tcPr>
            <w:tcW w:w="1240" w:type="dxa"/>
            <w:tcBorders>
              <w:top w:val="nil"/>
              <w:left w:val="nil"/>
              <w:bottom w:val="nil"/>
              <w:right w:val="nil"/>
            </w:tcBorders>
            <w:shd w:val="clear" w:color="auto" w:fill="auto"/>
            <w:noWrap/>
            <w:vAlign w:val="bottom"/>
            <w:hideMark/>
          </w:tcPr>
          <w:p w14:paraId="49A6548C"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-127,500</w:t>
            </w:r>
          </w:p>
        </w:tc>
      </w:tr>
      <w:tr w:rsidR="00CA20C2" w:rsidRPr="009D10F9" w14:paraId="47DA5835" w14:textId="77777777" w:rsidTr="00AA47A7">
        <w:trPr>
          <w:trHeight w:val="300"/>
        </w:trPr>
        <w:tc>
          <w:tcPr>
            <w:tcW w:w="5040" w:type="dxa"/>
            <w:tcBorders>
              <w:top w:val="nil"/>
              <w:left w:val="nil"/>
              <w:bottom w:val="nil"/>
              <w:right w:val="nil"/>
            </w:tcBorders>
            <w:shd w:val="clear" w:color="auto" w:fill="auto"/>
            <w:noWrap/>
            <w:vAlign w:val="bottom"/>
            <w:hideMark/>
          </w:tcPr>
          <w:p w14:paraId="47324073" w14:textId="77777777" w:rsidR="00CA20C2" w:rsidRPr="009D10F9" w:rsidRDefault="00CA20C2" w:rsidP="00CA20C2">
            <w:pPr>
              <w:rPr>
                <w:rFonts w:eastAsia="Times New Roman" w:cstheme="minorHAnsi"/>
                <w:color w:val="000000"/>
                <w:sz w:val="20"/>
                <w:szCs w:val="20"/>
                <w:u w:val="single"/>
              </w:rPr>
            </w:pPr>
            <w:r w:rsidRPr="009D10F9">
              <w:rPr>
                <w:rFonts w:eastAsia="Times New Roman" w:cstheme="minorHAnsi"/>
                <w:color w:val="000000"/>
                <w:sz w:val="20"/>
                <w:szCs w:val="20"/>
                <w:u w:val="single"/>
              </w:rPr>
              <w:t>Less Depreciation Expense</w:t>
            </w:r>
          </w:p>
        </w:tc>
        <w:tc>
          <w:tcPr>
            <w:tcW w:w="1420" w:type="dxa"/>
            <w:tcBorders>
              <w:top w:val="nil"/>
              <w:left w:val="nil"/>
              <w:bottom w:val="nil"/>
              <w:right w:val="nil"/>
            </w:tcBorders>
            <w:shd w:val="clear" w:color="auto" w:fill="auto"/>
            <w:noWrap/>
            <w:vAlign w:val="bottom"/>
            <w:hideMark/>
          </w:tcPr>
          <w:p w14:paraId="6DDF5996"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-30,000</w:t>
            </w:r>
          </w:p>
        </w:tc>
        <w:tc>
          <w:tcPr>
            <w:tcW w:w="1240" w:type="dxa"/>
            <w:tcBorders>
              <w:top w:val="nil"/>
              <w:left w:val="nil"/>
              <w:bottom w:val="nil"/>
              <w:right w:val="nil"/>
            </w:tcBorders>
            <w:shd w:val="clear" w:color="auto" w:fill="auto"/>
            <w:noWrap/>
            <w:vAlign w:val="bottom"/>
            <w:hideMark/>
          </w:tcPr>
          <w:p w14:paraId="2C7CB938"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-30,000</w:t>
            </w:r>
          </w:p>
        </w:tc>
      </w:tr>
      <w:tr w:rsidR="00CA20C2" w:rsidRPr="009D10F9" w14:paraId="4135643B" w14:textId="77777777" w:rsidTr="00AA47A7">
        <w:trPr>
          <w:trHeight w:val="300"/>
        </w:trPr>
        <w:tc>
          <w:tcPr>
            <w:tcW w:w="5040" w:type="dxa"/>
            <w:tcBorders>
              <w:top w:val="nil"/>
              <w:left w:val="nil"/>
              <w:bottom w:val="nil"/>
              <w:right w:val="nil"/>
            </w:tcBorders>
            <w:shd w:val="clear" w:color="auto" w:fill="auto"/>
            <w:noWrap/>
            <w:vAlign w:val="bottom"/>
            <w:hideMark/>
          </w:tcPr>
          <w:p w14:paraId="1E76D24E" w14:textId="77777777" w:rsidR="00CA20C2" w:rsidRPr="009D10F9" w:rsidRDefault="00CA20C2" w:rsidP="00CA20C2">
            <w:pPr>
              <w:rPr>
                <w:rFonts w:eastAsia="Times New Roman" w:cstheme="minorHAnsi"/>
                <w:b/>
                <w:bCs/>
                <w:color w:val="000000"/>
                <w:sz w:val="20"/>
                <w:szCs w:val="20"/>
              </w:rPr>
            </w:pPr>
            <w:r w:rsidRPr="009D10F9">
              <w:rPr>
                <w:rFonts w:eastAsia="Times New Roman" w:cstheme="minorHAnsi"/>
                <w:b/>
                <w:bCs/>
                <w:color w:val="000000"/>
                <w:sz w:val="20"/>
                <w:szCs w:val="20"/>
              </w:rPr>
              <w:t>Operating Income</w:t>
            </w:r>
          </w:p>
        </w:tc>
        <w:tc>
          <w:tcPr>
            <w:tcW w:w="1420" w:type="dxa"/>
            <w:tcBorders>
              <w:top w:val="nil"/>
              <w:left w:val="nil"/>
              <w:bottom w:val="nil"/>
              <w:right w:val="nil"/>
            </w:tcBorders>
            <w:shd w:val="clear" w:color="auto" w:fill="auto"/>
            <w:noWrap/>
            <w:vAlign w:val="bottom"/>
            <w:hideMark/>
          </w:tcPr>
          <w:p w14:paraId="4F6EC723"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500,000</w:t>
            </w:r>
          </w:p>
        </w:tc>
        <w:tc>
          <w:tcPr>
            <w:tcW w:w="1240" w:type="dxa"/>
            <w:tcBorders>
              <w:top w:val="nil"/>
              <w:left w:val="nil"/>
              <w:bottom w:val="nil"/>
              <w:right w:val="nil"/>
            </w:tcBorders>
            <w:shd w:val="clear" w:color="auto" w:fill="auto"/>
            <w:noWrap/>
            <w:vAlign w:val="bottom"/>
            <w:hideMark/>
          </w:tcPr>
          <w:p w14:paraId="67DA6A85"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570,000</w:t>
            </w:r>
          </w:p>
        </w:tc>
      </w:tr>
      <w:tr w:rsidR="00CA20C2" w:rsidRPr="009D10F9" w14:paraId="6950B5C3" w14:textId="77777777" w:rsidTr="00AA47A7">
        <w:trPr>
          <w:trHeight w:val="300"/>
        </w:trPr>
        <w:tc>
          <w:tcPr>
            <w:tcW w:w="5040" w:type="dxa"/>
            <w:tcBorders>
              <w:top w:val="nil"/>
              <w:left w:val="nil"/>
              <w:bottom w:val="nil"/>
              <w:right w:val="nil"/>
            </w:tcBorders>
            <w:shd w:val="clear" w:color="auto" w:fill="auto"/>
            <w:noWrap/>
            <w:vAlign w:val="bottom"/>
            <w:hideMark/>
          </w:tcPr>
          <w:p w14:paraId="38530533" w14:textId="77777777" w:rsidR="00CA20C2" w:rsidRPr="009D10F9" w:rsidRDefault="00CA20C2" w:rsidP="00CA20C2">
            <w:pPr>
              <w:rPr>
                <w:rFonts w:eastAsia="Times New Roman" w:cstheme="minorHAnsi"/>
                <w:color w:val="000000"/>
                <w:sz w:val="20"/>
                <w:szCs w:val="20"/>
                <w:u w:val="single"/>
              </w:rPr>
            </w:pPr>
            <w:r w:rsidRPr="009D10F9">
              <w:rPr>
                <w:rFonts w:eastAsia="Times New Roman" w:cstheme="minorHAnsi"/>
                <w:color w:val="000000"/>
                <w:sz w:val="20"/>
                <w:szCs w:val="20"/>
                <w:u w:val="single"/>
              </w:rPr>
              <w:t>Other Income</w:t>
            </w:r>
          </w:p>
        </w:tc>
        <w:tc>
          <w:tcPr>
            <w:tcW w:w="1420" w:type="dxa"/>
            <w:tcBorders>
              <w:top w:val="nil"/>
              <w:left w:val="nil"/>
              <w:bottom w:val="nil"/>
              <w:right w:val="nil"/>
            </w:tcBorders>
            <w:shd w:val="clear" w:color="auto" w:fill="auto"/>
            <w:noWrap/>
            <w:vAlign w:val="bottom"/>
            <w:hideMark/>
          </w:tcPr>
          <w:p w14:paraId="63FB403B"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50,000</w:t>
            </w:r>
          </w:p>
        </w:tc>
        <w:tc>
          <w:tcPr>
            <w:tcW w:w="1240" w:type="dxa"/>
            <w:tcBorders>
              <w:top w:val="nil"/>
              <w:left w:val="nil"/>
              <w:bottom w:val="nil"/>
              <w:right w:val="nil"/>
            </w:tcBorders>
            <w:shd w:val="clear" w:color="auto" w:fill="auto"/>
            <w:noWrap/>
            <w:vAlign w:val="bottom"/>
            <w:hideMark/>
          </w:tcPr>
          <w:p w14:paraId="38DBF4F2"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30,000</w:t>
            </w:r>
          </w:p>
        </w:tc>
      </w:tr>
      <w:tr w:rsidR="00CA20C2" w:rsidRPr="009D10F9" w14:paraId="2550893A" w14:textId="77777777" w:rsidTr="00AA47A7">
        <w:trPr>
          <w:trHeight w:val="300"/>
        </w:trPr>
        <w:tc>
          <w:tcPr>
            <w:tcW w:w="5040" w:type="dxa"/>
            <w:tcBorders>
              <w:top w:val="nil"/>
              <w:left w:val="nil"/>
              <w:bottom w:val="nil"/>
              <w:right w:val="nil"/>
            </w:tcBorders>
            <w:shd w:val="clear" w:color="auto" w:fill="auto"/>
            <w:noWrap/>
            <w:vAlign w:val="bottom"/>
            <w:hideMark/>
          </w:tcPr>
          <w:p w14:paraId="5859EF7A" w14:textId="77777777" w:rsidR="00CA20C2" w:rsidRPr="009D10F9" w:rsidRDefault="00CA20C2" w:rsidP="00CA20C2">
            <w:pPr>
              <w:rPr>
                <w:rFonts w:eastAsia="Times New Roman" w:cstheme="minorHAnsi"/>
                <w:b/>
                <w:bCs/>
                <w:color w:val="000000"/>
                <w:sz w:val="20"/>
                <w:szCs w:val="20"/>
              </w:rPr>
            </w:pPr>
            <w:r w:rsidRPr="009D10F9">
              <w:rPr>
                <w:rFonts w:eastAsia="Times New Roman" w:cstheme="minorHAnsi"/>
                <w:b/>
                <w:bCs/>
                <w:color w:val="000000"/>
                <w:sz w:val="20"/>
                <w:szCs w:val="20"/>
              </w:rPr>
              <w:t>Earnings Before Interest and Tax</w:t>
            </w:r>
          </w:p>
        </w:tc>
        <w:tc>
          <w:tcPr>
            <w:tcW w:w="1420" w:type="dxa"/>
            <w:tcBorders>
              <w:top w:val="nil"/>
              <w:left w:val="nil"/>
              <w:bottom w:val="nil"/>
              <w:right w:val="nil"/>
            </w:tcBorders>
            <w:shd w:val="clear" w:color="auto" w:fill="auto"/>
            <w:noWrap/>
            <w:vAlign w:val="bottom"/>
            <w:hideMark/>
          </w:tcPr>
          <w:p w14:paraId="0D44FBE8"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550,000</w:t>
            </w:r>
          </w:p>
        </w:tc>
        <w:tc>
          <w:tcPr>
            <w:tcW w:w="1240" w:type="dxa"/>
            <w:tcBorders>
              <w:top w:val="nil"/>
              <w:left w:val="nil"/>
              <w:bottom w:val="nil"/>
              <w:right w:val="nil"/>
            </w:tcBorders>
            <w:shd w:val="clear" w:color="auto" w:fill="auto"/>
            <w:noWrap/>
            <w:vAlign w:val="bottom"/>
            <w:hideMark/>
          </w:tcPr>
          <w:p w14:paraId="2A80ABEE"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600,000</w:t>
            </w:r>
          </w:p>
        </w:tc>
      </w:tr>
      <w:tr w:rsidR="00CA20C2" w:rsidRPr="009D10F9" w14:paraId="4E58D726" w14:textId="77777777" w:rsidTr="00AA47A7">
        <w:trPr>
          <w:trHeight w:val="300"/>
        </w:trPr>
        <w:tc>
          <w:tcPr>
            <w:tcW w:w="5040" w:type="dxa"/>
            <w:tcBorders>
              <w:top w:val="nil"/>
              <w:left w:val="nil"/>
              <w:bottom w:val="nil"/>
              <w:right w:val="nil"/>
            </w:tcBorders>
            <w:shd w:val="clear" w:color="auto" w:fill="auto"/>
            <w:noWrap/>
            <w:vAlign w:val="bottom"/>
            <w:hideMark/>
          </w:tcPr>
          <w:p w14:paraId="1DAD3FA7" w14:textId="77777777" w:rsidR="00CA20C2" w:rsidRPr="009D10F9" w:rsidRDefault="00CA20C2" w:rsidP="00CA20C2">
            <w:pPr>
              <w:rPr>
                <w:rFonts w:eastAsia="Times New Roman" w:cstheme="minorHAnsi"/>
                <w:color w:val="000000"/>
                <w:sz w:val="20"/>
                <w:szCs w:val="20"/>
              </w:rPr>
            </w:pPr>
            <w:r w:rsidRPr="009D10F9">
              <w:rPr>
                <w:rFonts w:eastAsia="Times New Roman" w:cstheme="minorHAnsi"/>
                <w:color w:val="000000"/>
                <w:sz w:val="20"/>
                <w:szCs w:val="20"/>
              </w:rPr>
              <w:t>Less Interest Expense</w:t>
            </w:r>
          </w:p>
        </w:tc>
        <w:tc>
          <w:tcPr>
            <w:tcW w:w="1420" w:type="dxa"/>
            <w:tcBorders>
              <w:top w:val="nil"/>
              <w:left w:val="nil"/>
              <w:bottom w:val="nil"/>
              <w:right w:val="nil"/>
            </w:tcBorders>
            <w:shd w:val="clear" w:color="auto" w:fill="auto"/>
            <w:noWrap/>
            <w:vAlign w:val="bottom"/>
            <w:hideMark/>
          </w:tcPr>
          <w:p w14:paraId="1A6FAB62"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-30,000</w:t>
            </w:r>
          </w:p>
        </w:tc>
        <w:tc>
          <w:tcPr>
            <w:tcW w:w="1240" w:type="dxa"/>
            <w:tcBorders>
              <w:top w:val="nil"/>
              <w:left w:val="nil"/>
              <w:bottom w:val="nil"/>
              <w:right w:val="nil"/>
            </w:tcBorders>
            <w:shd w:val="clear" w:color="auto" w:fill="auto"/>
            <w:noWrap/>
            <w:vAlign w:val="bottom"/>
            <w:hideMark/>
          </w:tcPr>
          <w:p w14:paraId="490E8D8B"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-30,000</w:t>
            </w:r>
          </w:p>
        </w:tc>
      </w:tr>
      <w:tr w:rsidR="00CA20C2" w:rsidRPr="009D10F9" w14:paraId="6A070E34" w14:textId="77777777" w:rsidTr="00AA47A7">
        <w:trPr>
          <w:trHeight w:val="300"/>
        </w:trPr>
        <w:tc>
          <w:tcPr>
            <w:tcW w:w="5040" w:type="dxa"/>
            <w:tcBorders>
              <w:top w:val="nil"/>
              <w:left w:val="nil"/>
              <w:bottom w:val="nil"/>
              <w:right w:val="nil"/>
            </w:tcBorders>
            <w:shd w:val="clear" w:color="auto" w:fill="auto"/>
            <w:noWrap/>
            <w:vAlign w:val="bottom"/>
            <w:hideMark/>
          </w:tcPr>
          <w:p w14:paraId="4142BBD9" w14:textId="77777777" w:rsidR="00CA20C2" w:rsidRPr="009D10F9" w:rsidRDefault="00CA20C2" w:rsidP="00CA20C2">
            <w:pPr>
              <w:rPr>
                <w:rFonts w:eastAsia="Times New Roman" w:cstheme="minorHAnsi"/>
                <w:color w:val="000000"/>
                <w:sz w:val="20"/>
                <w:szCs w:val="20"/>
                <w:u w:val="single"/>
              </w:rPr>
            </w:pPr>
            <w:r w:rsidRPr="009D10F9">
              <w:rPr>
                <w:rFonts w:eastAsia="Times New Roman" w:cstheme="minorHAnsi"/>
                <w:color w:val="000000"/>
                <w:sz w:val="20"/>
                <w:szCs w:val="20"/>
                <w:u w:val="single"/>
              </w:rPr>
              <w:t>Less Taxes</w:t>
            </w:r>
          </w:p>
        </w:tc>
        <w:tc>
          <w:tcPr>
            <w:tcW w:w="1420" w:type="dxa"/>
            <w:tcBorders>
              <w:top w:val="nil"/>
              <w:left w:val="nil"/>
              <w:bottom w:val="nil"/>
              <w:right w:val="nil"/>
            </w:tcBorders>
            <w:shd w:val="clear" w:color="auto" w:fill="auto"/>
            <w:noWrap/>
            <w:vAlign w:val="bottom"/>
            <w:hideMark/>
          </w:tcPr>
          <w:p w14:paraId="382D5504"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-50,000</w:t>
            </w:r>
          </w:p>
        </w:tc>
        <w:tc>
          <w:tcPr>
            <w:tcW w:w="1240" w:type="dxa"/>
            <w:tcBorders>
              <w:top w:val="nil"/>
              <w:left w:val="nil"/>
              <w:bottom w:val="nil"/>
              <w:right w:val="nil"/>
            </w:tcBorders>
            <w:shd w:val="clear" w:color="auto" w:fill="auto"/>
            <w:noWrap/>
            <w:vAlign w:val="bottom"/>
            <w:hideMark/>
          </w:tcPr>
          <w:p w14:paraId="3E23447C"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-54,500</w:t>
            </w:r>
          </w:p>
        </w:tc>
      </w:tr>
      <w:tr w:rsidR="00CA20C2" w:rsidRPr="009D10F9" w14:paraId="7FA8ED2D" w14:textId="77777777" w:rsidTr="00AA47A7">
        <w:trPr>
          <w:trHeight w:val="300"/>
        </w:trPr>
        <w:tc>
          <w:tcPr>
            <w:tcW w:w="5040" w:type="dxa"/>
            <w:tcBorders>
              <w:top w:val="nil"/>
              <w:left w:val="nil"/>
              <w:bottom w:val="nil"/>
              <w:right w:val="nil"/>
            </w:tcBorders>
            <w:shd w:val="clear" w:color="auto" w:fill="auto"/>
            <w:noWrap/>
            <w:vAlign w:val="bottom"/>
            <w:hideMark/>
          </w:tcPr>
          <w:p w14:paraId="2BB8D3D5" w14:textId="77777777" w:rsidR="00CA20C2" w:rsidRPr="009D10F9" w:rsidRDefault="00CA20C2" w:rsidP="00CA20C2">
            <w:pPr>
              <w:rPr>
                <w:rFonts w:eastAsia="Times New Roman" w:cstheme="minorHAnsi"/>
                <w:color w:val="000000"/>
                <w:sz w:val="20"/>
                <w:szCs w:val="20"/>
              </w:rPr>
            </w:pPr>
          </w:p>
        </w:tc>
        <w:tc>
          <w:tcPr>
            <w:tcW w:w="1420" w:type="dxa"/>
            <w:tcBorders>
              <w:top w:val="nil"/>
              <w:left w:val="nil"/>
              <w:bottom w:val="nil"/>
              <w:right w:val="nil"/>
            </w:tcBorders>
            <w:shd w:val="clear" w:color="auto" w:fill="auto"/>
            <w:noWrap/>
            <w:vAlign w:val="bottom"/>
            <w:hideMark/>
          </w:tcPr>
          <w:p w14:paraId="6CA35E47" w14:textId="77777777" w:rsidR="00CA20C2" w:rsidRPr="009D10F9" w:rsidRDefault="00CA20C2" w:rsidP="00CA20C2">
            <w:pPr>
              <w:rPr>
                <w:rFonts w:eastAsia="Times New Roman" w:cstheme="minorHAnsi"/>
                <w:color w:val="000000"/>
                <w:sz w:val="20"/>
                <w:szCs w:val="20"/>
              </w:rPr>
            </w:pPr>
          </w:p>
        </w:tc>
        <w:tc>
          <w:tcPr>
            <w:tcW w:w="1240" w:type="dxa"/>
            <w:tcBorders>
              <w:top w:val="nil"/>
              <w:left w:val="nil"/>
              <w:bottom w:val="nil"/>
              <w:right w:val="nil"/>
            </w:tcBorders>
            <w:shd w:val="clear" w:color="auto" w:fill="auto"/>
            <w:noWrap/>
            <w:vAlign w:val="bottom"/>
            <w:hideMark/>
          </w:tcPr>
          <w:p w14:paraId="5264CA12" w14:textId="77777777" w:rsidR="00CA20C2" w:rsidRPr="009D10F9" w:rsidRDefault="00CA20C2" w:rsidP="00CA20C2">
            <w:pPr>
              <w:rPr>
                <w:rFonts w:eastAsia="Times New Roman" w:cstheme="minorHAnsi"/>
                <w:color w:val="000000"/>
                <w:sz w:val="20"/>
                <w:szCs w:val="20"/>
              </w:rPr>
            </w:pPr>
          </w:p>
        </w:tc>
      </w:tr>
      <w:tr w:rsidR="00CA20C2" w:rsidRPr="009D10F9" w14:paraId="584750C4" w14:textId="77777777" w:rsidTr="00AA47A7">
        <w:trPr>
          <w:trHeight w:val="300"/>
        </w:trPr>
        <w:tc>
          <w:tcPr>
            <w:tcW w:w="5040" w:type="dxa"/>
            <w:tcBorders>
              <w:top w:val="nil"/>
              <w:left w:val="nil"/>
              <w:bottom w:val="nil"/>
              <w:right w:val="nil"/>
            </w:tcBorders>
            <w:shd w:val="clear" w:color="auto" w:fill="auto"/>
            <w:noWrap/>
            <w:vAlign w:val="bottom"/>
            <w:hideMark/>
          </w:tcPr>
          <w:p w14:paraId="0E9FD2FC" w14:textId="77777777" w:rsidR="00CA20C2" w:rsidRPr="009D10F9" w:rsidRDefault="00CA20C2" w:rsidP="00CA20C2">
            <w:pPr>
              <w:rPr>
                <w:rFonts w:eastAsia="Times New Roman" w:cstheme="minorHAnsi"/>
                <w:b/>
                <w:bCs/>
                <w:color w:val="000000"/>
                <w:sz w:val="20"/>
                <w:szCs w:val="20"/>
              </w:rPr>
            </w:pPr>
            <w:r w:rsidRPr="009D10F9">
              <w:rPr>
                <w:rFonts w:eastAsia="Times New Roman" w:cstheme="minorHAnsi"/>
                <w:b/>
                <w:bCs/>
                <w:color w:val="000000"/>
                <w:sz w:val="20"/>
                <w:szCs w:val="20"/>
              </w:rPr>
              <w:t>Net Earnings (Available Earnings for Dividends)</w:t>
            </w:r>
          </w:p>
        </w:tc>
        <w:tc>
          <w:tcPr>
            <w:tcW w:w="1420" w:type="dxa"/>
            <w:tcBorders>
              <w:top w:val="nil"/>
              <w:left w:val="nil"/>
              <w:bottom w:val="nil"/>
              <w:right w:val="nil"/>
            </w:tcBorders>
            <w:shd w:val="clear" w:color="auto" w:fill="auto"/>
            <w:noWrap/>
            <w:vAlign w:val="bottom"/>
            <w:hideMark/>
          </w:tcPr>
          <w:p w14:paraId="246DB5EF"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470,000</w:t>
            </w:r>
          </w:p>
        </w:tc>
        <w:tc>
          <w:tcPr>
            <w:tcW w:w="1240" w:type="dxa"/>
            <w:tcBorders>
              <w:top w:val="nil"/>
              <w:left w:val="nil"/>
              <w:bottom w:val="nil"/>
              <w:right w:val="nil"/>
            </w:tcBorders>
            <w:shd w:val="clear" w:color="auto" w:fill="auto"/>
            <w:noWrap/>
            <w:vAlign w:val="bottom"/>
            <w:hideMark/>
          </w:tcPr>
          <w:p w14:paraId="1FE967FE"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515,500</w:t>
            </w:r>
          </w:p>
        </w:tc>
      </w:tr>
      <w:tr w:rsidR="00CA20C2" w:rsidRPr="009D10F9" w14:paraId="4F7EAAF9" w14:textId="77777777" w:rsidTr="00AA47A7">
        <w:trPr>
          <w:trHeight w:val="300"/>
        </w:trPr>
        <w:tc>
          <w:tcPr>
            <w:tcW w:w="5040" w:type="dxa"/>
            <w:tcBorders>
              <w:top w:val="nil"/>
              <w:left w:val="nil"/>
              <w:bottom w:val="nil"/>
              <w:right w:val="nil"/>
            </w:tcBorders>
            <w:shd w:val="clear" w:color="auto" w:fill="auto"/>
            <w:noWrap/>
            <w:vAlign w:val="bottom"/>
            <w:hideMark/>
          </w:tcPr>
          <w:p w14:paraId="42F252B5" w14:textId="77777777" w:rsidR="00CA20C2" w:rsidRPr="009D10F9" w:rsidRDefault="00CA20C2" w:rsidP="00CA20C2">
            <w:pPr>
              <w:rPr>
                <w:rFonts w:eastAsia="Times New Roman" w:cstheme="minorHAnsi"/>
                <w:color w:val="000000"/>
                <w:sz w:val="20"/>
                <w:szCs w:val="20"/>
              </w:rPr>
            </w:pPr>
          </w:p>
        </w:tc>
        <w:tc>
          <w:tcPr>
            <w:tcW w:w="1420" w:type="dxa"/>
            <w:tcBorders>
              <w:top w:val="nil"/>
              <w:left w:val="nil"/>
              <w:bottom w:val="nil"/>
              <w:right w:val="nil"/>
            </w:tcBorders>
            <w:shd w:val="clear" w:color="auto" w:fill="auto"/>
            <w:noWrap/>
            <w:vAlign w:val="bottom"/>
            <w:hideMark/>
          </w:tcPr>
          <w:p w14:paraId="655BCBFC" w14:textId="77777777" w:rsidR="00CA20C2" w:rsidRPr="009D10F9" w:rsidRDefault="00CA20C2" w:rsidP="00CA20C2">
            <w:pPr>
              <w:rPr>
                <w:rFonts w:eastAsia="Times New Roman" w:cstheme="minorHAnsi"/>
                <w:color w:val="000000"/>
                <w:sz w:val="20"/>
                <w:szCs w:val="20"/>
              </w:rPr>
            </w:pPr>
          </w:p>
        </w:tc>
        <w:tc>
          <w:tcPr>
            <w:tcW w:w="1240" w:type="dxa"/>
            <w:tcBorders>
              <w:top w:val="nil"/>
              <w:left w:val="nil"/>
              <w:bottom w:val="nil"/>
              <w:right w:val="nil"/>
            </w:tcBorders>
            <w:shd w:val="clear" w:color="auto" w:fill="auto"/>
            <w:noWrap/>
            <w:vAlign w:val="bottom"/>
            <w:hideMark/>
          </w:tcPr>
          <w:p w14:paraId="0DAD6169" w14:textId="77777777" w:rsidR="00CA20C2" w:rsidRPr="009D10F9" w:rsidRDefault="00CA20C2" w:rsidP="00CA20C2">
            <w:pPr>
              <w:rPr>
                <w:rFonts w:eastAsia="Times New Roman" w:cstheme="minorHAnsi"/>
                <w:color w:val="000000"/>
                <w:sz w:val="20"/>
                <w:szCs w:val="20"/>
              </w:rPr>
            </w:pPr>
          </w:p>
        </w:tc>
      </w:tr>
      <w:tr w:rsidR="00CA20C2" w:rsidRPr="009D10F9" w14:paraId="37C0B364" w14:textId="77777777" w:rsidTr="00AA47A7">
        <w:trPr>
          <w:trHeight w:val="300"/>
        </w:trPr>
        <w:tc>
          <w:tcPr>
            <w:tcW w:w="5040" w:type="dxa"/>
            <w:tcBorders>
              <w:top w:val="nil"/>
              <w:left w:val="nil"/>
              <w:bottom w:val="nil"/>
              <w:right w:val="nil"/>
            </w:tcBorders>
            <w:shd w:val="clear" w:color="auto" w:fill="auto"/>
            <w:noWrap/>
            <w:vAlign w:val="bottom"/>
            <w:hideMark/>
          </w:tcPr>
          <w:p w14:paraId="4971E447" w14:textId="77777777" w:rsidR="00CA20C2" w:rsidRPr="009D10F9" w:rsidRDefault="00CA20C2" w:rsidP="00CA20C2">
            <w:pPr>
              <w:rPr>
                <w:rFonts w:eastAsia="Times New Roman" w:cstheme="minorHAnsi"/>
                <w:color w:val="000000"/>
                <w:sz w:val="20"/>
                <w:szCs w:val="20"/>
              </w:rPr>
            </w:pPr>
            <w:r w:rsidRPr="009D10F9">
              <w:rPr>
                <w:rFonts w:eastAsia="Times New Roman" w:cstheme="minorHAnsi"/>
                <w:color w:val="000000"/>
                <w:sz w:val="20"/>
                <w:szCs w:val="20"/>
              </w:rPr>
              <w:t xml:space="preserve">Less Preferred and/or Common </w:t>
            </w:r>
            <w:r w:rsidRPr="009D10F9">
              <w:rPr>
                <w:rFonts w:eastAsia="Times New Roman" w:cstheme="minorHAnsi"/>
                <w:color w:val="000000"/>
                <w:sz w:val="20"/>
                <w:szCs w:val="20"/>
                <w:u w:val="single"/>
              </w:rPr>
              <w:t>Dividends Paid</w:t>
            </w:r>
          </w:p>
        </w:tc>
        <w:tc>
          <w:tcPr>
            <w:tcW w:w="1420" w:type="dxa"/>
            <w:tcBorders>
              <w:top w:val="nil"/>
              <w:left w:val="nil"/>
              <w:bottom w:val="nil"/>
              <w:right w:val="nil"/>
            </w:tcBorders>
            <w:shd w:val="clear" w:color="auto" w:fill="auto"/>
            <w:noWrap/>
            <w:vAlign w:val="bottom"/>
            <w:hideMark/>
          </w:tcPr>
          <w:p w14:paraId="314F5F1F" w14:textId="77777777" w:rsidR="00CA20C2" w:rsidRPr="009D10F9" w:rsidRDefault="00CA20C2" w:rsidP="00CA20C2">
            <w:pPr>
              <w:jc w:val="right"/>
              <w:rPr>
                <w:rFonts w:eastAsia="Times New Roman" w:cstheme="minorHAnsi"/>
                <w:color w:val="000000"/>
                <w:sz w:val="20"/>
                <w:szCs w:val="20"/>
                <w:u w:val="single"/>
              </w:rPr>
            </w:pPr>
            <w:r w:rsidRPr="009D10F9">
              <w:rPr>
                <w:rFonts w:eastAsia="Times New Roman" w:cstheme="minorHAnsi"/>
                <w:color w:val="000000"/>
                <w:sz w:val="20"/>
                <w:szCs w:val="20"/>
                <w:u w:val="single"/>
              </w:rPr>
              <w:t>-70,000</w:t>
            </w:r>
          </w:p>
        </w:tc>
        <w:tc>
          <w:tcPr>
            <w:tcW w:w="1240" w:type="dxa"/>
            <w:tcBorders>
              <w:top w:val="nil"/>
              <w:left w:val="nil"/>
              <w:bottom w:val="nil"/>
              <w:right w:val="nil"/>
            </w:tcBorders>
            <w:shd w:val="clear" w:color="auto" w:fill="auto"/>
            <w:noWrap/>
            <w:vAlign w:val="bottom"/>
            <w:hideMark/>
          </w:tcPr>
          <w:p w14:paraId="4D00EE3F" w14:textId="77777777" w:rsidR="00CA20C2" w:rsidRPr="009D10F9" w:rsidRDefault="00CA20C2" w:rsidP="00CA20C2">
            <w:pPr>
              <w:jc w:val="right"/>
              <w:rPr>
                <w:rFonts w:eastAsia="Times New Roman" w:cstheme="minorHAnsi"/>
                <w:color w:val="000000"/>
                <w:sz w:val="20"/>
                <w:szCs w:val="20"/>
              </w:rPr>
            </w:pPr>
            <w:r w:rsidRPr="009D10F9">
              <w:rPr>
                <w:rFonts w:eastAsia="Times New Roman" w:cstheme="minorHAnsi"/>
                <w:color w:val="000000"/>
                <w:sz w:val="20"/>
                <w:szCs w:val="20"/>
              </w:rPr>
              <w:t>-80,000</w:t>
            </w:r>
          </w:p>
        </w:tc>
      </w:tr>
      <w:tr w:rsidR="00CA20C2" w:rsidRPr="009D10F9" w14:paraId="7AA99CBC" w14:textId="77777777" w:rsidTr="00AA47A7">
        <w:trPr>
          <w:trHeight w:val="300"/>
        </w:trPr>
        <w:tc>
          <w:tcPr>
            <w:tcW w:w="5040" w:type="dxa"/>
            <w:tcBorders>
              <w:top w:val="nil"/>
              <w:left w:val="nil"/>
              <w:bottom w:val="nil"/>
              <w:right w:val="nil"/>
            </w:tcBorders>
            <w:shd w:val="clear" w:color="auto" w:fill="auto"/>
            <w:noWrap/>
            <w:vAlign w:val="bottom"/>
            <w:hideMark/>
          </w:tcPr>
          <w:p w14:paraId="76AEC842" w14:textId="77777777" w:rsidR="00CA20C2" w:rsidRPr="009D10F9" w:rsidRDefault="00CA20C2" w:rsidP="00CA20C2">
            <w:pPr>
              <w:rPr>
                <w:rFonts w:eastAsia="Times New Roman" w:cstheme="minorHAnsi"/>
                <w:b/>
                <w:bCs/>
                <w:color w:val="000000"/>
                <w:sz w:val="20"/>
                <w:szCs w:val="20"/>
              </w:rPr>
            </w:pPr>
            <w:r w:rsidRPr="009D10F9">
              <w:rPr>
                <w:rFonts w:eastAsia="Times New Roman" w:cstheme="minorHAnsi"/>
                <w:b/>
                <w:bCs/>
                <w:color w:val="000000"/>
                <w:sz w:val="20"/>
                <w:szCs w:val="20"/>
              </w:rPr>
              <w:t>Retained Earnings</w:t>
            </w:r>
          </w:p>
        </w:tc>
        <w:tc>
          <w:tcPr>
            <w:tcW w:w="1420" w:type="dxa"/>
            <w:tcBorders>
              <w:top w:val="nil"/>
              <w:left w:val="nil"/>
              <w:bottom w:val="nil"/>
              <w:right w:val="nil"/>
            </w:tcBorders>
            <w:shd w:val="clear" w:color="auto" w:fill="auto"/>
            <w:noWrap/>
            <w:vAlign w:val="bottom"/>
            <w:hideMark/>
          </w:tcPr>
          <w:p w14:paraId="2A459060"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400,000</w:t>
            </w:r>
          </w:p>
        </w:tc>
        <w:tc>
          <w:tcPr>
            <w:tcW w:w="1240" w:type="dxa"/>
            <w:tcBorders>
              <w:top w:val="nil"/>
              <w:left w:val="nil"/>
              <w:bottom w:val="nil"/>
              <w:right w:val="nil"/>
            </w:tcBorders>
            <w:shd w:val="clear" w:color="auto" w:fill="auto"/>
            <w:noWrap/>
            <w:vAlign w:val="bottom"/>
            <w:hideMark/>
          </w:tcPr>
          <w:p w14:paraId="49C08B37" w14:textId="77777777" w:rsidR="00CA20C2" w:rsidRPr="009D10F9" w:rsidRDefault="00CA20C2" w:rsidP="00CA20C2">
            <w:pPr>
              <w:jc w:val="right"/>
              <w:rPr>
                <w:rFonts w:eastAsia="Times New Roman" w:cstheme="minorHAnsi"/>
                <w:b/>
                <w:bCs/>
                <w:color w:val="000000"/>
                <w:sz w:val="20"/>
                <w:szCs w:val="20"/>
              </w:rPr>
            </w:pPr>
            <w:r w:rsidRPr="009D10F9">
              <w:rPr>
                <w:rFonts w:eastAsia="Times New Roman" w:cstheme="minorHAnsi"/>
                <w:b/>
                <w:bCs/>
                <w:color w:val="000000"/>
                <w:sz w:val="20"/>
                <w:szCs w:val="20"/>
              </w:rPr>
              <w:t>435,500</w:t>
            </w:r>
          </w:p>
        </w:tc>
      </w:tr>
    </w:tbl>
    <w:p w14:paraId="1885E28F" w14:textId="77777777" w:rsidR="00882DA0" w:rsidRPr="009D10F9" w:rsidRDefault="00882DA0" w:rsidP="00153699">
      <w:pPr>
        <w:pStyle w:val="ListParagraph"/>
        <w:ind w:left="1080"/>
        <w:rPr>
          <w:rFonts w:cstheme="minorHAnsi"/>
          <w:sz w:val="20"/>
          <w:szCs w:val="20"/>
        </w:rPr>
      </w:pPr>
    </w:p>
    <w:p w14:paraId="63515127" w14:textId="77777777" w:rsidR="00882DA0" w:rsidRPr="009D10F9" w:rsidRDefault="00882DA0" w:rsidP="00153699">
      <w:pPr>
        <w:pStyle w:val="ListParagraph"/>
        <w:ind w:left="1080"/>
        <w:rPr>
          <w:rFonts w:cstheme="minorHAnsi"/>
          <w:sz w:val="20"/>
          <w:szCs w:val="20"/>
        </w:rPr>
      </w:pPr>
    </w:p>
    <w:p w14:paraId="68A00ACE" w14:textId="77777777" w:rsidR="008E5C04" w:rsidRDefault="008E5C04">
      <w:pPr>
        <w:rPr>
          <w:rFonts w:cstheme="minorHAnsi"/>
          <w:b/>
          <w:sz w:val="20"/>
          <w:szCs w:val="20"/>
        </w:rPr>
      </w:pPr>
      <w:r>
        <w:rPr>
          <w:rFonts w:cstheme="minorHAnsi"/>
          <w:b/>
          <w:sz w:val="20"/>
          <w:szCs w:val="20"/>
        </w:rPr>
        <w:br w:type="page"/>
      </w:r>
    </w:p>
    <w:p w14:paraId="14167D20" w14:textId="72A615D2" w:rsidR="005F3658" w:rsidRPr="008E5C04" w:rsidRDefault="005F3658" w:rsidP="008E5C04">
      <w:pPr>
        <w:jc w:val="center"/>
        <w:rPr>
          <w:rFonts w:cstheme="minorHAnsi"/>
          <w:b/>
          <w:sz w:val="28"/>
          <w:szCs w:val="28"/>
        </w:rPr>
      </w:pPr>
      <w:r w:rsidRPr="008E5C04">
        <w:rPr>
          <w:rFonts w:cstheme="minorHAnsi"/>
          <w:b/>
          <w:sz w:val="28"/>
          <w:szCs w:val="28"/>
        </w:rPr>
        <w:lastRenderedPageBreak/>
        <w:t xml:space="preserve">Accounting – </w:t>
      </w:r>
      <w:r w:rsidR="00656943" w:rsidRPr="008E5C04">
        <w:rPr>
          <w:rFonts w:cstheme="minorHAnsi"/>
          <w:b/>
          <w:sz w:val="28"/>
          <w:szCs w:val="28"/>
        </w:rPr>
        <w:t>5</w:t>
      </w:r>
      <w:r w:rsidRPr="008E5C04">
        <w:rPr>
          <w:rFonts w:cstheme="minorHAnsi"/>
          <w:b/>
          <w:sz w:val="28"/>
          <w:szCs w:val="28"/>
        </w:rPr>
        <w:t>:</w:t>
      </w:r>
    </w:p>
    <w:p w14:paraId="39F1BCB4" w14:textId="77777777" w:rsidR="00882DA0" w:rsidRPr="008E5C04" w:rsidRDefault="00882DA0" w:rsidP="005F3658">
      <w:pPr>
        <w:jc w:val="center"/>
        <w:rPr>
          <w:rFonts w:cstheme="minorHAnsi"/>
          <w:sz w:val="28"/>
          <w:szCs w:val="28"/>
        </w:rPr>
      </w:pPr>
      <w:r w:rsidRPr="008E5C04">
        <w:rPr>
          <w:rFonts w:cstheme="minorHAnsi"/>
          <w:sz w:val="28"/>
          <w:szCs w:val="28"/>
        </w:rPr>
        <w:t>Merchandising vs. Service Operations</w:t>
      </w:r>
    </w:p>
    <w:p w14:paraId="1C4FADEB" w14:textId="3085F4F5" w:rsidR="00882DA0" w:rsidRPr="008E5C04" w:rsidRDefault="00882DA0" w:rsidP="005F3658">
      <w:pPr>
        <w:jc w:val="center"/>
        <w:rPr>
          <w:rFonts w:cstheme="minorHAnsi"/>
          <w:sz w:val="28"/>
          <w:szCs w:val="28"/>
        </w:rPr>
      </w:pPr>
      <w:r w:rsidRPr="008E5C04">
        <w:rPr>
          <w:rFonts w:cstheme="minorHAnsi"/>
          <w:sz w:val="28"/>
          <w:szCs w:val="28"/>
        </w:rPr>
        <w:t>Analyzing Transactions</w:t>
      </w:r>
    </w:p>
    <w:p w14:paraId="1E132A95" w14:textId="06844C52" w:rsidR="005F3658" w:rsidRPr="009D10F9" w:rsidRDefault="00ED75E1" w:rsidP="005F3658">
      <w:pPr>
        <w:rPr>
          <w:rFonts w:cstheme="minorHAnsi"/>
          <w:sz w:val="20"/>
          <w:szCs w:val="20"/>
        </w:rPr>
      </w:pPr>
      <w:r>
        <w:rPr>
          <w:rFonts w:cstheme="minorHAnsi"/>
          <w:sz w:val="20"/>
          <w:szCs w:val="20"/>
        </w:rPr>
        <w:pict w14:anchorId="15B61D07">
          <v:rect id="_x0000_i1032" style="width:468pt;height:1.5pt" o:hralign="center" o:hrstd="t" o:hrnoshade="t" o:hr="t" fillcolor="black [3213]" stroked="f"/>
        </w:pict>
      </w:r>
    </w:p>
    <w:p w14:paraId="37CFD6BB" w14:textId="77777777" w:rsidR="00D234C7" w:rsidRPr="009D10F9" w:rsidRDefault="00D234C7">
      <w:pPr>
        <w:rPr>
          <w:rFonts w:cstheme="minorHAnsi"/>
          <w:sz w:val="20"/>
          <w:szCs w:val="20"/>
        </w:rPr>
      </w:pPr>
    </w:p>
    <w:p w14:paraId="3B6D8CEA"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A service company’s primary business operation is to provide services to its customers.  While there may be an occasional opportunity to provide merchandise to customers selling merchandise is NOT the primary operation.</w:t>
      </w:r>
    </w:p>
    <w:p w14:paraId="74C3C3B2" w14:textId="77777777" w:rsidR="00882DA0" w:rsidRPr="009D10F9" w:rsidRDefault="00882DA0" w:rsidP="00882DA0">
      <w:pPr>
        <w:pStyle w:val="ListParagraph"/>
        <w:rPr>
          <w:rFonts w:cstheme="minorHAnsi"/>
          <w:sz w:val="20"/>
          <w:szCs w:val="20"/>
        </w:rPr>
      </w:pPr>
    </w:p>
    <w:p w14:paraId="153789F0"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Service companies record daily sales in a sales journal.  Documents to record service transactions include sales invoices, daily cash register totals, daily cash sheets, and daily sales registers.</w:t>
      </w:r>
    </w:p>
    <w:p w14:paraId="0EB382D9" w14:textId="77777777" w:rsidR="00882DA0" w:rsidRPr="009D10F9" w:rsidRDefault="00882DA0" w:rsidP="00882DA0">
      <w:pPr>
        <w:pStyle w:val="ListParagraph"/>
        <w:rPr>
          <w:rFonts w:cstheme="minorHAnsi"/>
          <w:sz w:val="20"/>
          <w:szCs w:val="20"/>
        </w:rPr>
      </w:pPr>
    </w:p>
    <w:p w14:paraId="17AF7D53"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Accounting for service operations is fairly simple when compared to merchandising (and manufacturing) operations.  Normally, for services provided on account, a debit will be made to a receivable (asset) and a credit to service revenue.  If the transaction is made for cash then the debit will be to cash with an offsetting credit to service revenue.</w:t>
      </w:r>
    </w:p>
    <w:p w14:paraId="42679F5C" w14:textId="77777777" w:rsidR="00882DA0" w:rsidRPr="009D10F9" w:rsidRDefault="00882DA0" w:rsidP="00882DA0">
      <w:pPr>
        <w:pStyle w:val="ListParagraph"/>
        <w:rPr>
          <w:rFonts w:cstheme="minorHAnsi"/>
          <w:sz w:val="20"/>
          <w:szCs w:val="20"/>
        </w:rPr>
      </w:pPr>
    </w:p>
    <w:p w14:paraId="1C596DD5"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Merchandising businesses generate revenue by purchasing goods (called inventory) and selling the product to customers.</w:t>
      </w:r>
    </w:p>
    <w:p w14:paraId="2DD73CF4" w14:textId="77777777" w:rsidR="00882DA0" w:rsidRPr="009D10F9" w:rsidRDefault="00882DA0" w:rsidP="00882DA0">
      <w:pPr>
        <w:pStyle w:val="ListParagraph"/>
        <w:rPr>
          <w:rFonts w:cstheme="minorHAnsi"/>
          <w:sz w:val="20"/>
          <w:szCs w:val="20"/>
        </w:rPr>
      </w:pPr>
    </w:p>
    <w:p w14:paraId="354A1570"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 xml:space="preserve">The difference between the selling price of an item and its cost is called the gross margin or gross profit.  The term </w:t>
      </w:r>
      <w:r w:rsidRPr="009D10F9">
        <w:rPr>
          <w:rFonts w:cstheme="minorHAnsi"/>
          <w:b/>
          <w:sz w:val="20"/>
          <w:szCs w:val="20"/>
        </w:rPr>
        <w:t xml:space="preserve">‘gross’ </w:t>
      </w:r>
      <w:r w:rsidRPr="009D10F9">
        <w:rPr>
          <w:rFonts w:cstheme="minorHAnsi"/>
          <w:sz w:val="20"/>
          <w:szCs w:val="20"/>
        </w:rPr>
        <w:t xml:space="preserve">is used because the formula does not take into consideration the </w:t>
      </w:r>
      <w:r w:rsidRPr="009D10F9">
        <w:rPr>
          <w:rFonts w:cstheme="minorHAnsi"/>
          <w:b/>
          <w:sz w:val="20"/>
          <w:szCs w:val="20"/>
        </w:rPr>
        <w:t>operating</w:t>
      </w:r>
      <w:r w:rsidRPr="009D10F9">
        <w:rPr>
          <w:rFonts w:cstheme="minorHAnsi"/>
          <w:sz w:val="20"/>
          <w:szCs w:val="20"/>
        </w:rPr>
        <w:t xml:space="preserve"> expenses of the period.  Merchandising expenses are divided into two categories:</w:t>
      </w:r>
    </w:p>
    <w:p w14:paraId="76253763" w14:textId="77777777" w:rsidR="00882DA0" w:rsidRPr="009D10F9" w:rsidRDefault="00882DA0" w:rsidP="00882DA0">
      <w:pPr>
        <w:pStyle w:val="ListParagraph"/>
        <w:rPr>
          <w:rFonts w:cstheme="minorHAnsi"/>
          <w:sz w:val="20"/>
          <w:szCs w:val="20"/>
        </w:rPr>
      </w:pPr>
    </w:p>
    <w:p w14:paraId="0CCAB8AB" w14:textId="77777777" w:rsidR="00882DA0" w:rsidRPr="009D10F9" w:rsidRDefault="00882DA0" w:rsidP="00DB7A16">
      <w:pPr>
        <w:pStyle w:val="ListParagraph"/>
        <w:numPr>
          <w:ilvl w:val="0"/>
          <w:numId w:val="22"/>
        </w:numPr>
        <w:rPr>
          <w:rFonts w:cstheme="minorHAnsi"/>
          <w:sz w:val="20"/>
          <w:szCs w:val="20"/>
        </w:rPr>
      </w:pPr>
      <w:r w:rsidRPr="009D10F9">
        <w:rPr>
          <w:rFonts w:cstheme="minorHAnsi"/>
          <w:sz w:val="20"/>
          <w:szCs w:val="20"/>
        </w:rPr>
        <w:t>Operating expenses- selling and administrative expenses.</w:t>
      </w:r>
    </w:p>
    <w:p w14:paraId="581B3A95" w14:textId="77777777" w:rsidR="00882DA0" w:rsidRPr="009D10F9" w:rsidRDefault="00882DA0" w:rsidP="00DB7A16">
      <w:pPr>
        <w:pStyle w:val="ListParagraph"/>
        <w:numPr>
          <w:ilvl w:val="0"/>
          <w:numId w:val="22"/>
        </w:numPr>
        <w:rPr>
          <w:rFonts w:cstheme="minorHAnsi"/>
          <w:sz w:val="20"/>
          <w:szCs w:val="20"/>
        </w:rPr>
      </w:pPr>
      <w:r w:rsidRPr="009D10F9">
        <w:rPr>
          <w:rFonts w:cstheme="minorHAnsi"/>
          <w:sz w:val="20"/>
          <w:szCs w:val="20"/>
        </w:rPr>
        <w:t>Cost of goods sold- the total cost of merchandise sold during the period.</w:t>
      </w:r>
    </w:p>
    <w:p w14:paraId="27A34464" w14:textId="77777777" w:rsidR="00882DA0" w:rsidRPr="009D10F9" w:rsidRDefault="00882DA0" w:rsidP="00882DA0">
      <w:pPr>
        <w:pStyle w:val="ListParagraph"/>
        <w:rPr>
          <w:rFonts w:cstheme="minorHAnsi"/>
          <w:sz w:val="20"/>
          <w:szCs w:val="20"/>
        </w:rPr>
      </w:pPr>
    </w:p>
    <w:p w14:paraId="3D837723"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Operating expenses are deducted from the gross profit to determine the net income.</w:t>
      </w:r>
    </w:p>
    <w:p w14:paraId="777E4623" w14:textId="77777777" w:rsidR="00882DA0" w:rsidRPr="009D10F9" w:rsidRDefault="00882DA0" w:rsidP="00882DA0">
      <w:pPr>
        <w:pStyle w:val="ListParagraph"/>
        <w:rPr>
          <w:rFonts w:cstheme="minorHAnsi"/>
          <w:sz w:val="20"/>
          <w:szCs w:val="20"/>
        </w:rPr>
      </w:pPr>
    </w:p>
    <w:p w14:paraId="4255B768"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 xml:space="preserve">Cost of goods sold is a term used to describe the relationship between inventories at the beginning and end of each accounting period and the net additions to inventory during the period.  </w:t>
      </w:r>
    </w:p>
    <w:p w14:paraId="6D69F303" w14:textId="77777777" w:rsidR="00882DA0" w:rsidRPr="009D10F9" w:rsidRDefault="00882DA0" w:rsidP="00882DA0">
      <w:pPr>
        <w:pStyle w:val="ListParagraph"/>
        <w:rPr>
          <w:rFonts w:cstheme="minorHAnsi"/>
          <w:sz w:val="20"/>
          <w:szCs w:val="20"/>
        </w:rPr>
      </w:pPr>
    </w:p>
    <w:p w14:paraId="149C98F4" w14:textId="77777777" w:rsidR="00882DA0" w:rsidRPr="009D10F9" w:rsidRDefault="00882DA0" w:rsidP="00E15AC9">
      <w:pPr>
        <w:pStyle w:val="ListParagraph"/>
        <w:numPr>
          <w:ilvl w:val="0"/>
          <w:numId w:val="25"/>
        </w:numPr>
        <w:rPr>
          <w:rFonts w:cstheme="minorHAnsi"/>
          <w:sz w:val="20"/>
          <w:szCs w:val="20"/>
        </w:rPr>
      </w:pPr>
      <w:r w:rsidRPr="009D10F9">
        <w:rPr>
          <w:rFonts w:cstheme="minorHAnsi"/>
          <w:sz w:val="20"/>
          <w:szCs w:val="20"/>
        </w:rPr>
        <w:t xml:space="preserve">Merchandisers have to deal with the purchase of inventories, expenditures to get inventories ready for sale, e.g., transportation costs, merchandise returned to suppliers and returns by customers, damaged merchandise, </w:t>
      </w:r>
      <w:proofErr w:type="gramStart"/>
      <w:r w:rsidRPr="009D10F9">
        <w:rPr>
          <w:rFonts w:cstheme="minorHAnsi"/>
          <w:sz w:val="20"/>
          <w:szCs w:val="20"/>
        </w:rPr>
        <w:t>purchase</w:t>
      </w:r>
      <w:proofErr w:type="gramEnd"/>
      <w:r w:rsidRPr="009D10F9">
        <w:rPr>
          <w:rFonts w:cstheme="minorHAnsi"/>
          <w:sz w:val="20"/>
          <w:szCs w:val="20"/>
        </w:rPr>
        <w:t xml:space="preserve"> and sales discounts, etc.</w:t>
      </w:r>
    </w:p>
    <w:p w14:paraId="56A47A9E" w14:textId="77777777" w:rsidR="00882DA0" w:rsidRPr="009D10F9" w:rsidRDefault="00882DA0" w:rsidP="00882DA0">
      <w:pPr>
        <w:pStyle w:val="ListParagraph"/>
        <w:rPr>
          <w:rFonts w:cstheme="minorHAnsi"/>
          <w:sz w:val="20"/>
          <w:szCs w:val="20"/>
        </w:rPr>
      </w:pPr>
    </w:p>
    <w:p w14:paraId="7F00DF27" w14:textId="77777777" w:rsidR="00882DA0" w:rsidRPr="009D10F9" w:rsidRDefault="00882DA0" w:rsidP="00E15AC9">
      <w:pPr>
        <w:pStyle w:val="ListParagraph"/>
        <w:numPr>
          <w:ilvl w:val="0"/>
          <w:numId w:val="25"/>
        </w:numPr>
        <w:rPr>
          <w:rFonts w:cstheme="minorHAnsi"/>
          <w:b/>
          <w:sz w:val="20"/>
          <w:szCs w:val="20"/>
        </w:rPr>
      </w:pPr>
      <w:r w:rsidRPr="009D10F9">
        <w:rPr>
          <w:rFonts w:cstheme="minorHAnsi"/>
          <w:b/>
          <w:sz w:val="20"/>
          <w:szCs w:val="20"/>
        </w:rPr>
        <w:t>Inventory Systems</w:t>
      </w:r>
      <w:r w:rsidRPr="009D10F9">
        <w:rPr>
          <w:rFonts w:cstheme="minorHAnsi"/>
          <w:sz w:val="20"/>
          <w:szCs w:val="20"/>
        </w:rPr>
        <w:t>- Merchandising companies have to account for inventories.  There are 2 methods to record inventory transactions:</w:t>
      </w:r>
    </w:p>
    <w:p w14:paraId="5F7DE09D" w14:textId="77777777" w:rsidR="00882DA0" w:rsidRPr="009D10F9" w:rsidRDefault="00882DA0" w:rsidP="00882DA0">
      <w:pPr>
        <w:pStyle w:val="ListParagraph"/>
        <w:rPr>
          <w:rFonts w:cstheme="minorHAnsi"/>
          <w:b/>
          <w:sz w:val="20"/>
          <w:szCs w:val="20"/>
        </w:rPr>
      </w:pPr>
    </w:p>
    <w:p w14:paraId="7B1ED434" w14:textId="77777777" w:rsidR="00882DA0" w:rsidRPr="009D10F9" w:rsidRDefault="00882DA0" w:rsidP="00E15AC9">
      <w:pPr>
        <w:pStyle w:val="ListParagraph"/>
        <w:numPr>
          <w:ilvl w:val="0"/>
          <w:numId w:val="26"/>
        </w:numPr>
        <w:rPr>
          <w:rFonts w:cstheme="minorHAnsi"/>
          <w:sz w:val="20"/>
          <w:szCs w:val="20"/>
        </w:rPr>
      </w:pPr>
      <w:r w:rsidRPr="009D10F9">
        <w:rPr>
          <w:rFonts w:cstheme="minorHAnsi"/>
          <w:sz w:val="20"/>
          <w:szCs w:val="20"/>
        </w:rPr>
        <w:t>Perpetual method- which continuously tracks quantity on hand provides better control but is more costly to administer.</w:t>
      </w:r>
    </w:p>
    <w:p w14:paraId="68BFC1AE" w14:textId="77777777" w:rsidR="00882DA0" w:rsidRPr="009D10F9" w:rsidRDefault="00882DA0" w:rsidP="00E15AC9">
      <w:pPr>
        <w:pStyle w:val="ListParagraph"/>
        <w:numPr>
          <w:ilvl w:val="0"/>
          <w:numId w:val="26"/>
        </w:numPr>
        <w:rPr>
          <w:rFonts w:cstheme="minorHAnsi"/>
          <w:sz w:val="20"/>
          <w:szCs w:val="20"/>
        </w:rPr>
      </w:pPr>
      <w:r w:rsidRPr="009D10F9">
        <w:rPr>
          <w:rFonts w:cstheme="minorHAnsi"/>
          <w:sz w:val="20"/>
          <w:szCs w:val="20"/>
        </w:rPr>
        <w:t>Periodic method- which periodically determines inventory on hand and adjusts accounts to determine cost of goods sold.</w:t>
      </w:r>
    </w:p>
    <w:p w14:paraId="1F76148B" w14:textId="77777777" w:rsidR="00882DA0" w:rsidRPr="009D10F9" w:rsidRDefault="00882DA0" w:rsidP="00882DA0">
      <w:pPr>
        <w:pStyle w:val="ListParagraph"/>
        <w:ind w:left="1800"/>
        <w:rPr>
          <w:rFonts w:cstheme="minorHAnsi"/>
          <w:sz w:val="20"/>
          <w:szCs w:val="20"/>
        </w:rPr>
      </w:pPr>
    </w:p>
    <w:p w14:paraId="5E4D8C22" w14:textId="77777777" w:rsidR="001F6251" w:rsidRDefault="001F6251">
      <w:pPr>
        <w:rPr>
          <w:rFonts w:cstheme="minorHAnsi"/>
          <w:sz w:val="20"/>
          <w:szCs w:val="20"/>
        </w:rPr>
      </w:pPr>
      <w:r>
        <w:rPr>
          <w:rFonts w:cstheme="minorHAnsi"/>
          <w:sz w:val="20"/>
          <w:szCs w:val="20"/>
        </w:rPr>
        <w:br w:type="page"/>
      </w:r>
    </w:p>
    <w:p w14:paraId="3E22F2C6" w14:textId="7EBAC612" w:rsidR="00882DA0" w:rsidRPr="009D10F9" w:rsidRDefault="00ED75E1" w:rsidP="00882DA0">
      <w:pPr>
        <w:ind w:left="360"/>
        <w:rPr>
          <w:rFonts w:cstheme="minorHAnsi"/>
          <w:sz w:val="20"/>
          <w:szCs w:val="20"/>
        </w:rPr>
      </w:pPr>
      <w:r>
        <w:rPr>
          <w:rFonts w:cstheme="minorHAnsi"/>
          <w:sz w:val="20"/>
          <w:szCs w:val="20"/>
        </w:rPr>
        <w:lastRenderedPageBreak/>
        <w:pict w14:anchorId="0106A826">
          <v:rect id="_x0000_i1033" style="width:468pt;height:1.5pt" o:hralign="center" o:hrstd="t" o:hrnoshade="t" o:hr="t" fillcolor="#bfbfbf [2412]" stroked="f"/>
        </w:pict>
      </w:r>
    </w:p>
    <w:p w14:paraId="6294E792" w14:textId="3AC26F98" w:rsidR="00656943" w:rsidRPr="009D10F9" w:rsidRDefault="00656943" w:rsidP="00882DA0">
      <w:pPr>
        <w:ind w:left="360"/>
        <w:rPr>
          <w:rFonts w:cstheme="minorHAnsi"/>
          <w:sz w:val="20"/>
          <w:szCs w:val="20"/>
        </w:rPr>
      </w:pPr>
    </w:p>
    <w:p w14:paraId="503FF75B" w14:textId="00F33990" w:rsidR="00656943" w:rsidRPr="009D10F9" w:rsidRDefault="00656943" w:rsidP="00882DA0">
      <w:pPr>
        <w:ind w:left="360"/>
        <w:rPr>
          <w:rFonts w:cstheme="minorHAnsi"/>
          <w:sz w:val="20"/>
          <w:szCs w:val="20"/>
        </w:rPr>
      </w:pPr>
      <w:r w:rsidRPr="009D10F9">
        <w:rPr>
          <w:rFonts w:cstheme="minorHAnsi"/>
          <w:sz w:val="20"/>
          <w:szCs w:val="20"/>
        </w:rPr>
        <w:t xml:space="preserve">In preparation for the next section, we need a small detour into analyzing transactions </w:t>
      </w:r>
    </w:p>
    <w:p w14:paraId="50C1ED89" w14:textId="77777777" w:rsidR="00656943" w:rsidRPr="009D10F9" w:rsidRDefault="00656943" w:rsidP="00882DA0">
      <w:pPr>
        <w:ind w:left="360"/>
        <w:rPr>
          <w:rFonts w:cstheme="minorHAnsi"/>
          <w:sz w:val="20"/>
          <w:szCs w:val="20"/>
        </w:rPr>
      </w:pPr>
    </w:p>
    <w:p w14:paraId="5DC8723D" w14:textId="77777777" w:rsidR="00882DA0" w:rsidRPr="001F6251" w:rsidRDefault="00882DA0" w:rsidP="009A3B12">
      <w:pPr>
        <w:pStyle w:val="ListParagraph"/>
        <w:numPr>
          <w:ilvl w:val="0"/>
          <w:numId w:val="32"/>
        </w:numPr>
        <w:rPr>
          <w:rFonts w:cstheme="minorHAnsi"/>
          <w:b/>
          <w:bCs/>
          <w:sz w:val="20"/>
          <w:szCs w:val="20"/>
        </w:rPr>
      </w:pPr>
      <w:r w:rsidRPr="001F6251">
        <w:rPr>
          <w:rFonts w:cstheme="minorHAnsi"/>
          <w:b/>
          <w:bCs/>
          <w:sz w:val="20"/>
          <w:szCs w:val="20"/>
        </w:rPr>
        <w:t>Analyzing Transactions:</w:t>
      </w:r>
    </w:p>
    <w:p w14:paraId="6DD385F8" w14:textId="77777777" w:rsidR="00882DA0" w:rsidRPr="009D10F9" w:rsidRDefault="00882DA0" w:rsidP="00882DA0">
      <w:pPr>
        <w:pStyle w:val="ListParagraph"/>
        <w:rPr>
          <w:rFonts w:cstheme="minorHAnsi"/>
          <w:sz w:val="20"/>
          <w:szCs w:val="20"/>
        </w:rPr>
      </w:pPr>
    </w:p>
    <w:p w14:paraId="66C765F1" w14:textId="77777777" w:rsidR="00882DA0" w:rsidRPr="009D10F9" w:rsidRDefault="00882DA0" w:rsidP="00E15AC9">
      <w:pPr>
        <w:pStyle w:val="ListParagraph"/>
        <w:numPr>
          <w:ilvl w:val="0"/>
          <w:numId w:val="27"/>
        </w:numPr>
        <w:rPr>
          <w:rFonts w:cstheme="minorHAnsi"/>
          <w:sz w:val="20"/>
          <w:szCs w:val="20"/>
        </w:rPr>
      </w:pPr>
      <w:r w:rsidRPr="009D10F9">
        <w:rPr>
          <w:rFonts w:cstheme="minorHAnsi"/>
          <w:sz w:val="20"/>
          <w:szCs w:val="20"/>
        </w:rPr>
        <w:t>You have to think through these transactions as if you were participating.  If you</w:t>
      </w:r>
      <w:r w:rsidR="00F42E5D" w:rsidRPr="009D10F9">
        <w:rPr>
          <w:rFonts w:cstheme="minorHAnsi"/>
          <w:sz w:val="20"/>
          <w:szCs w:val="20"/>
        </w:rPr>
        <w:t xml:space="preserve"> can </w:t>
      </w:r>
      <w:r w:rsidR="00F42E5D" w:rsidRPr="009D10F9">
        <w:rPr>
          <w:rFonts w:cstheme="minorHAnsi"/>
          <w:b/>
          <w:sz w:val="20"/>
          <w:szCs w:val="20"/>
        </w:rPr>
        <w:t>write down in words</w:t>
      </w:r>
      <w:r w:rsidR="00F42E5D" w:rsidRPr="009D10F9">
        <w:rPr>
          <w:rFonts w:cstheme="minorHAnsi"/>
          <w:sz w:val="20"/>
          <w:szCs w:val="20"/>
        </w:rPr>
        <w:t xml:space="preserve"> what is going to happen then recording it will be much easier.</w:t>
      </w:r>
    </w:p>
    <w:p w14:paraId="0A9EA94B" w14:textId="77777777" w:rsidR="00F42E5D" w:rsidRPr="009D10F9" w:rsidRDefault="00F42E5D" w:rsidP="00E15AC9">
      <w:pPr>
        <w:pStyle w:val="ListParagraph"/>
        <w:numPr>
          <w:ilvl w:val="0"/>
          <w:numId w:val="27"/>
        </w:numPr>
        <w:rPr>
          <w:rFonts w:cstheme="minorHAnsi"/>
          <w:b/>
          <w:sz w:val="20"/>
          <w:szCs w:val="20"/>
        </w:rPr>
      </w:pPr>
      <w:r w:rsidRPr="009D10F9">
        <w:rPr>
          <w:rFonts w:cstheme="minorHAnsi"/>
          <w:b/>
          <w:sz w:val="20"/>
          <w:szCs w:val="20"/>
        </w:rPr>
        <w:t>Ask yourself simple questions</w:t>
      </w:r>
      <w:r w:rsidRPr="009D10F9">
        <w:rPr>
          <w:rFonts w:cstheme="minorHAnsi"/>
          <w:sz w:val="20"/>
          <w:szCs w:val="20"/>
        </w:rPr>
        <w:t>.  For example, “What am I giving up?” or “What am I getting?” or “Is there cash changing hands?”</w:t>
      </w:r>
    </w:p>
    <w:p w14:paraId="03D15474" w14:textId="77777777" w:rsidR="00F42E5D" w:rsidRPr="009D10F9" w:rsidRDefault="00F42E5D" w:rsidP="00F42E5D">
      <w:pPr>
        <w:pStyle w:val="ListParagraph"/>
        <w:ind w:left="1800"/>
        <w:rPr>
          <w:rFonts w:cstheme="minorHAnsi"/>
          <w:b/>
          <w:sz w:val="20"/>
          <w:szCs w:val="20"/>
        </w:rPr>
      </w:pPr>
    </w:p>
    <w:p w14:paraId="10A18E15" w14:textId="77777777" w:rsidR="00F42E5D" w:rsidRPr="009D10F9" w:rsidRDefault="00F42E5D" w:rsidP="009A3B12">
      <w:pPr>
        <w:pStyle w:val="ListParagraph"/>
        <w:numPr>
          <w:ilvl w:val="0"/>
          <w:numId w:val="32"/>
        </w:numPr>
        <w:rPr>
          <w:rFonts w:cstheme="minorHAnsi"/>
          <w:b/>
          <w:sz w:val="20"/>
          <w:szCs w:val="20"/>
        </w:rPr>
      </w:pPr>
      <w:r w:rsidRPr="009D10F9">
        <w:rPr>
          <w:rFonts w:cstheme="minorHAnsi"/>
          <w:sz w:val="20"/>
          <w:szCs w:val="20"/>
        </w:rPr>
        <w:t>Steps in</w:t>
      </w:r>
      <w:r w:rsidR="0030791E" w:rsidRPr="009D10F9">
        <w:rPr>
          <w:rFonts w:cstheme="minorHAnsi"/>
          <w:sz w:val="20"/>
          <w:szCs w:val="20"/>
        </w:rPr>
        <w:t xml:space="preserve"> analyzing transactions</w:t>
      </w:r>
    </w:p>
    <w:p w14:paraId="20D467FD" w14:textId="77777777" w:rsidR="0030791E" w:rsidRPr="009D10F9" w:rsidRDefault="0030791E" w:rsidP="0030791E">
      <w:pPr>
        <w:pStyle w:val="ListParagraph"/>
        <w:ind w:left="1440"/>
        <w:rPr>
          <w:rFonts w:cstheme="minorHAnsi"/>
          <w:sz w:val="20"/>
          <w:szCs w:val="20"/>
        </w:rPr>
      </w:pPr>
    </w:p>
    <w:p w14:paraId="0FA61CC5" w14:textId="77777777" w:rsidR="0030791E" w:rsidRPr="009D10F9" w:rsidRDefault="0030791E" w:rsidP="0030791E">
      <w:pPr>
        <w:pStyle w:val="ListParagraph"/>
        <w:ind w:left="1440"/>
        <w:rPr>
          <w:rFonts w:cstheme="minorHAnsi"/>
          <w:sz w:val="20"/>
          <w:szCs w:val="20"/>
        </w:rPr>
      </w:pPr>
      <w:r w:rsidRPr="009D10F9">
        <w:rPr>
          <w:rFonts w:cstheme="minorHAnsi"/>
          <w:sz w:val="20"/>
          <w:szCs w:val="20"/>
        </w:rPr>
        <w:t>1</w:t>
      </w:r>
      <w:r w:rsidRPr="009D10F9">
        <w:rPr>
          <w:rFonts w:cstheme="minorHAnsi"/>
          <w:sz w:val="20"/>
          <w:szCs w:val="20"/>
          <w:vertAlign w:val="superscript"/>
        </w:rPr>
        <w:t>st</w:t>
      </w:r>
      <w:r w:rsidRPr="009D10F9">
        <w:rPr>
          <w:rFonts w:cstheme="minorHAnsi"/>
          <w:sz w:val="20"/>
          <w:szCs w:val="20"/>
        </w:rPr>
        <w:t xml:space="preserve">- Identify what is being exchanged </w:t>
      </w:r>
    </w:p>
    <w:p w14:paraId="72AA6C75" w14:textId="77777777" w:rsidR="0030791E" w:rsidRPr="009D10F9" w:rsidRDefault="0030791E" w:rsidP="0030791E">
      <w:pPr>
        <w:pStyle w:val="ListParagraph"/>
        <w:ind w:left="1440"/>
        <w:rPr>
          <w:rFonts w:cstheme="minorHAnsi"/>
          <w:sz w:val="20"/>
          <w:szCs w:val="20"/>
        </w:rPr>
      </w:pPr>
      <w:r w:rsidRPr="009D10F9">
        <w:rPr>
          <w:rFonts w:cstheme="minorHAnsi"/>
          <w:sz w:val="20"/>
          <w:szCs w:val="20"/>
        </w:rPr>
        <w:t>2</w:t>
      </w:r>
      <w:r w:rsidRPr="009D10F9">
        <w:rPr>
          <w:rFonts w:cstheme="minorHAnsi"/>
          <w:sz w:val="20"/>
          <w:szCs w:val="20"/>
          <w:vertAlign w:val="superscript"/>
        </w:rPr>
        <w:t>nd</w:t>
      </w:r>
      <w:r w:rsidRPr="009D10F9">
        <w:rPr>
          <w:rFonts w:cstheme="minorHAnsi"/>
          <w:sz w:val="20"/>
          <w:szCs w:val="20"/>
        </w:rPr>
        <w:t>- Classify the exchanged items according to the accounting equation</w:t>
      </w:r>
    </w:p>
    <w:p w14:paraId="0F0FBBDE" w14:textId="77777777" w:rsidR="0030791E" w:rsidRPr="009D10F9" w:rsidRDefault="0030791E" w:rsidP="0030791E">
      <w:pPr>
        <w:pStyle w:val="ListParagraph"/>
        <w:ind w:left="1440"/>
        <w:rPr>
          <w:rFonts w:cstheme="minorHAnsi"/>
          <w:sz w:val="20"/>
          <w:szCs w:val="20"/>
        </w:rPr>
      </w:pPr>
      <w:r w:rsidRPr="009D10F9">
        <w:rPr>
          <w:rFonts w:cstheme="minorHAnsi"/>
          <w:sz w:val="20"/>
          <w:szCs w:val="20"/>
        </w:rPr>
        <w:t>3</w:t>
      </w:r>
      <w:r w:rsidRPr="009D10F9">
        <w:rPr>
          <w:rFonts w:cstheme="minorHAnsi"/>
          <w:sz w:val="20"/>
          <w:szCs w:val="20"/>
          <w:vertAlign w:val="superscript"/>
        </w:rPr>
        <w:t>rd</w:t>
      </w:r>
      <w:r w:rsidRPr="009D10F9">
        <w:rPr>
          <w:rFonts w:cstheme="minorHAnsi"/>
          <w:sz w:val="20"/>
          <w:szCs w:val="20"/>
        </w:rPr>
        <w:t xml:space="preserve"> - Determine which item increases and which decreases</w:t>
      </w:r>
    </w:p>
    <w:p w14:paraId="69A6F4C2" w14:textId="77777777" w:rsidR="0030791E" w:rsidRPr="009D10F9" w:rsidRDefault="0030791E" w:rsidP="0030791E">
      <w:pPr>
        <w:pStyle w:val="ListParagraph"/>
        <w:ind w:left="1440"/>
        <w:rPr>
          <w:rFonts w:cstheme="minorHAnsi"/>
          <w:sz w:val="20"/>
          <w:szCs w:val="20"/>
        </w:rPr>
      </w:pPr>
      <w:r w:rsidRPr="009D10F9">
        <w:rPr>
          <w:rFonts w:cstheme="minorHAnsi"/>
          <w:sz w:val="20"/>
          <w:szCs w:val="20"/>
        </w:rPr>
        <w:t>4</w:t>
      </w:r>
      <w:r w:rsidRPr="009D10F9">
        <w:rPr>
          <w:rFonts w:cstheme="minorHAnsi"/>
          <w:sz w:val="20"/>
          <w:szCs w:val="20"/>
          <w:vertAlign w:val="superscript"/>
        </w:rPr>
        <w:t xml:space="preserve">th </w:t>
      </w:r>
      <w:r w:rsidRPr="009D10F9">
        <w:rPr>
          <w:rFonts w:cstheme="minorHAnsi"/>
          <w:sz w:val="20"/>
          <w:szCs w:val="20"/>
        </w:rPr>
        <w:t>– Check that the equation remains in balance.</w:t>
      </w:r>
    </w:p>
    <w:p w14:paraId="4508B0C2" w14:textId="77777777" w:rsidR="0030791E" w:rsidRPr="009D10F9" w:rsidRDefault="0030791E" w:rsidP="0030791E">
      <w:pPr>
        <w:pStyle w:val="ListParagraph"/>
        <w:ind w:left="1440"/>
        <w:rPr>
          <w:rFonts w:cstheme="minorHAnsi"/>
          <w:sz w:val="20"/>
          <w:szCs w:val="20"/>
        </w:rPr>
      </w:pPr>
    </w:p>
    <w:p w14:paraId="7971ED19" w14:textId="77777777" w:rsidR="0030791E" w:rsidRPr="009D10F9" w:rsidRDefault="0030791E" w:rsidP="009A3B12">
      <w:pPr>
        <w:pStyle w:val="ListParagraph"/>
        <w:numPr>
          <w:ilvl w:val="0"/>
          <w:numId w:val="32"/>
        </w:numPr>
        <w:rPr>
          <w:rFonts w:cstheme="minorHAnsi"/>
          <w:sz w:val="20"/>
          <w:szCs w:val="20"/>
        </w:rPr>
      </w:pPr>
      <w:r w:rsidRPr="009D10F9">
        <w:rPr>
          <w:rFonts w:cstheme="minorHAnsi"/>
          <w:sz w:val="20"/>
          <w:szCs w:val="20"/>
        </w:rPr>
        <w:t>Example- Acquisition of Assets</w:t>
      </w:r>
    </w:p>
    <w:p w14:paraId="22A1C421" w14:textId="77777777" w:rsidR="0030791E" w:rsidRPr="009D10F9" w:rsidRDefault="0030791E" w:rsidP="0030791E">
      <w:pPr>
        <w:pStyle w:val="ListParagraph"/>
        <w:rPr>
          <w:rFonts w:cstheme="minorHAnsi"/>
          <w:sz w:val="20"/>
          <w:szCs w:val="20"/>
        </w:rPr>
      </w:pPr>
    </w:p>
    <w:p w14:paraId="32EDFD22" w14:textId="77777777" w:rsidR="0030791E" w:rsidRPr="009D10F9" w:rsidRDefault="0030791E" w:rsidP="00E15AC9">
      <w:pPr>
        <w:pStyle w:val="ListParagraph"/>
        <w:numPr>
          <w:ilvl w:val="0"/>
          <w:numId w:val="28"/>
        </w:numPr>
        <w:rPr>
          <w:rFonts w:cstheme="minorHAnsi"/>
          <w:sz w:val="20"/>
          <w:szCs w:val="20"/>
        </w:rPr>
      </w:pPr>
      <w:r w:rsidRPr="009D10F9">
        <w:rPr>
          <w:rFonts w:cstheme="minorHAnsi"/>
          <w:sz w:val="20"/>
          <w:szCs w:val="20"/>
        </w:rPr>
        <w:t xml:space="preserve">Assets can be acquired in a number of ways including purchasing for </w:t>
      </w:r>
      <w:r w:rsidRPr="009D10F9">
        <w:rPr>
          <w:rFonts w:cstheme="minorHAnsi"/>
          <w:b/>
          <w:sz w:val="20"/>
          <w:szCs w:val="20"/>
        </w:rPr>
        <w:t>cash</w:t>
      </w:r>
      <w:r w:rsidRPr="009D10F9">
        <w:rPr>
          <w:rFonts w:cstheme="minorHAnsi"/>
          <w:sz w:val="20"/>
          <w:szCs w:val="20"/>
        </w:rPr>
        <w:t xml:space="preserve">, on </w:t>
      </w:r>
      <w:r w:rsidRPr="009D10F9">
        <w:rPr>
          <w:rFonts w:cstheme="minorHAnsi"/>
          <w:b/>
          <w:sz w:val="20"/>
          <w:szCs w:val="20"/>
        </w:rPr>
        <w:t>credit</w:t>
      </w:r>
      <w:r w:rsidRPr="009D10F9">
        <w:rPr>
          <w:rFonts w:cstheme="minorHAnsi"/>
          <w:sz w:val="20"/>
          <w:szCs w:val="20"/>
        </w:rPr>
        <w:t xml:space="preserve">, in a </w:t>
      </w:r>
      <w:r w:rsidRPr="009D10F9">
        <w:rPr>
          <w:rFonts w:cstheme="minorHAnsi"/>
          <w:b/>
          <w:sz w:val="20"/>
          <w:szCs w:val="20"/>
        </w:rPr>
        <w:t>services exchange</w:t>
      </w:r>
      <w:r w:rsidRPr="009D10F9">
        <w:rPr>
          <w:rFonts w:cstheme="minorHAnsi"/>
          <w:sz w:val="20"/>
          <w:szCs w:val="20"/>
        </w:rPr>
        <w:t>, by barter, etc…</w:t>
      </w:r>
    </w:p>
    <w:p w14:paraId="6F14BE57" w14:textId="77777777" w:rsidR="0030791E" w:rsidRPr="009D10F9" w:rsidRDefault="0030791E" w:rsidP="00E15AC9">
      <w:pPr>
        <w:pStyle w:val="ListParagraph"/>
        <w:numPr>
          <w:ilvl w:val="0"/>
          <w:numId w:val="28"/>
        </w:numPr>
        <w:rPr>
          <w:rFonts w:cstheme="minorHAnsi"/>
          <w:sz w:val="20"/>
          <w:szCs w:val="20"/>
        </w:rPr>
      </w:pPr>
      <w:r w:rsidRPr="009D10F9">
        <w:rPr>
          <w:rFonts w:cstheme="minorHAnsi"/>
          <w:sz w:val="20"/>
          <w:szCs w:val="20"/>
        </w:rPr>
        <w:t xml:space="preserve">The primary methods you need to be concerned with are purchases for </w:t>
      </w:r>
      <w:r w:rsidRPr="009D10F9">
        <w:rPr>
          <w:rFonts w:cstheme="minorHAnsi"/>
          <w:b/>
          <w:sz w:val="20"/>
          <w:szCs w:val="20"/>
        </w:rPr>
        <w:t>cash</w:t>
      </w:r>
      <w:r w:rsidRPr="009D10F9">
        <w:rPr>
          <w:rFonts w:cstheme="minorHAnsi"/>
          <w:sz w:val="20"/>
          <w:szCs w:val="20"/>
        </w:rPr>
        <w:t xml:space="preserve">, on </w:t>
      </w:r>
      <w:r w:rsidRPr="009D10F9">
        <w:rPr>
          <w:rFonts w:cstheme="minorHAnsi"/>
          <w:b/>
          <w:sz w:val="20"/>
          <w:szCs w:val="20"/>
        </w:rPr>
        <w:t>credit</w:t>
      </w:r>
      <w:r w:rsidRPr="009D10F9">
        <w:rPr>
          <w:rFonts w:cstheme="minorHAnsi"/>
          <w:sz w:val="20"/>
          <w:szCs w:val="20"/>
        </w:rPr>
        <w:t>, or as part of an exchange for other assets</w:t>
      </w:r>
    </w:p>
    <w:p w14:paraId="09D70A44" w14:textId="77777777" w:rsidR="0030791E" w:rsidRPr="009D10F9" w:rsidRDefault="0030791E" w:rsidP="00E15AC9">
      <w:pPr>
        <w:pStyle w:val="ListParagraph"/>
        <w:numPr>
          <w:ilvl w:val="0"/>
          <w:numId w:val="28"/>
        </w:numPr>
        <w:rPr>
          <w:rFonts w:cstheme="minorHAnsi"/>
          <w:b/>
          <w:sz w:val="20"/>
          <w:szCs w:val="20"/>
        </w:rPr>
      </w:pPr>
      <w:r w:rsidRPr="009D10F9">
        <w:rPr>
          <w:rFonts w:cstheme="minorHAnsi"/>
          <w:b/>
          <w:sz w:val="20"/>
          <w:szCs w:val="20"/>
        </w:rPr>
        <w:t>Assets have a natural Debit balance</w:t>
      </w:r>
      <w:r w:rsidRPr="009D10F9">
        <w:rPr>
          <w:rFonts w:cstheme="minorHAnsi"/>
          <w:sz w:val="20"/>
          <w:szCs w:val="20"/>
        </w:rPr>
        <w:t xml:space="preserve">.  </w:t>
      </w:r>
      <w:proofErr w:type="gramStart"/>
      <w:r w:rsidRPr="009D10F9">
        <w:rPr>
          <w:rFonts w:cstheme="minorHAnsi"/>
          <w:sz w:val="20"/>
          <w:szCs w:val="20"/>
        </w:rPr>
        <w:t>Therefore</w:t>
      </w:r>
      <w:proofErr w:type="gramEnd"/>
      <w:r w:rsidRPr="009D10F9">
        <w:rPr>
          <w:rFonts w:cstheme="minorHAnsi"/>
          <w:sz w:val="20"/>
          <w:szCs w:val="20"/>
        </w:rPr>
        <w:t xml:space="preserve"> to increase an asset it’s debited. </w:t>
      </w:r>
    </w:p>
    <w:p w14:paraId="19B19385" w14:textId="77777777" w:rsidR="0030791E" w:rsidRPr="009D10F9" w:rsidRDefault="0030791E" w:rsidP="00E15AC9">
      <w:pPr>
        <w:pStyle w:val="ListParagraph"/>
        <w:numPr>
          <w:ilvl w:val="0"/>
          <w:numId w:val="28"/>
        </w:numPr>
        <w:rPr>
          <w:rFonts w:cstheme="minorHAnsi"/>
          <w:b/>
          <w:sz w:val="20"/>
          <w:szCs w:val="20"/>
        </w:rPr>
      </w:pPr>
      <w:r w:rsidRPr="009D10F9">
        <w:rPr>
          <w:rFonts w:cstheme="minorHAnsi"/>
          <w:b/>
          <w:sz w:val="20"/>
          <w:szCs w:val="20"/>
        </w:rPr>
        <w:t>To offset the debit you must either credit something on the LHS of the accounting equation, e.g., cash,</w:t>
      </w:r>
      <w:r w:rsidR="004A5360" w:rsidRPr="009D10F9">
        <w:rPr>
          <w:rFonts w:cstheme="minorHAnsi"/>
          <w:b/>
          <w:sz w:val="20"/>
          <w:szCs w:val="20"/>
        </w:rPr>
        <w:t xml:space="preserve"> or credit something on the RHS, e.g., </w:t>
      </w:r>
      <w:proofErr w:type="gramStart"/>
      <w:r w:rsidR="004A5360" w:rsidRPr="009D10F9">
        <w:rPr>
          <w:rFonts w:cstheme="minorHAnsi"/>
          <w:b/>
          <w:sz w:val="20"/>
          <w:szCs w:val="20"/>
        </w:rPr>
        <w:t>a  liability</w:t>
      </w:r>
      <w:proofErr w:type="gramEnd"/>
      <w:r w:rsidR="004A5360" w:rsidRPr="009D10F9">
        <w:rPr>
          <w:rFonts w:cstheme="minorHAnsi"/>
          <w:b/>
          <w:sz w:val="20"/>
          <w:szCs w:val="20"/>
        </w:rPr>
        <w:t xml:space="preserve">. </w:t>
      </w:r>
    </w:p>
    <w:p w14:paraId="4C750D5D" w14:textId="77777777" w:rsidR="004A5360" w:rsidRPr="009D10F9" w:rsidRDefault="004A5360" w:rsidP="00E15AC9">
      <w:pPr>
        <w:pStyle w:val="ListParagraph"/>
        <w:numPr>
          <w:ilvl w:val="0"/>
          <w:numId w:val="28"/>
        </w:numPr>
        <w:rPr>
          <w:rFonts w:cstheme="minorHAnsi"/>
          <w:b/>
          <w:sz w:val="20"/>
          <w:szCs w:val="20"/>
        </w:rPr>
      </w:pPr>
      <w:r w:rsidRPr="009D10F9">
        <w:rPr>
          <w:rFonts w:cstheme="minorHAnsi"/>
          <w:sz w:val="20"/>
          <w:szCs w:val="20"/>
        </w:rPr>
        <w:t xml:space="preserve">Knowing which accounts are involved will allow you to reason through the </w:t>
      </w:r>
      <w:proofErr w:type="spellStart"/>
      <w:r w:rsidRPr="009D10F9">
        <w:rPr>
          <w:rFonts w:cstheme="minorHAnsi"/>
          <w:sz w:val="20"/>
          <w:szCs w:val="20"/>
        </w:rPr>
        <w:t>affects</w:t>
      </w:r>
      <w:proofErr w:type="spellEnd"/>
      <w:r w:rsidRPr="009D10F9">
        <w:rPr>
          <w:rFonts w:cstheme="minorHAnsi"/>
          <w:sz w:val="20"/>
          <w:szCs w:val="20"/>
        </w:rPr>
        <w:t xml:space="preserve"> on balance sheet and other F/S.</w:t>
      </w:r>
    </w:p>
    <w:p w14:paraId="418E7D87" w14:textId="77777777" w:rsidR="004A5360" w:rsidRPr="009D10F9" w:rsidRDefault="004A5360" w:rsidP="004A5360">
      <w:pPr>
        <w:pStyle w:val="ListParagraph"/>
        <w:ind w:left="1800"/>
        <w:rPr>
          <w:rFonts w:cstheme="minorHAnsi"/>
          <w:sz w:val="20"/>
          <w:szCs w:val="20"/>
        </w:rPr>
      </w:pPr>
    </w:p>
    <w:p w14:paraId="12728E98" w14:textId="77777777" w:rsidR="004A5360" w:rsidRPr="009D10F9" w:rsidRDefault="004A5360" w:rsidP="009A3B12">
      <w:pPr>
        <w:pStyle w:val="ListParagraph"/>
        <w:numPr>
          <w:ilvl w:val="0"/>
          <w:numId w:val="32"/>
        </w:numPr>
        <w:rPr>
          <w:rFonts w:cstheme="minorHAnsi"/>
          <w:b/>
          <w:sz w:val="20"/>
          <w:szCs w:val="20"/>
        </w:rPr>
      </w:pPr>
      <w:r w:rsidRPr="009D10F9">
        <w:rPr>
          <w:rFonts w:cstheme="minorHAnsi"/>
          <w:sz w:val="20"/>
          <w:szCs w:val="20"/>
        </w:rPr>
        <w:t>Sample Transactions</w:t>
      </w:r>
    </w:p>
    <w:p w14:paraId="4FD51BEF" w14:textId="77777777" w:rsidR="004A5360" w:rsidRPr="009D10F9" w:rsidRDefault="004A5360" w:rsidP="004A5360">
      <w:pPr>
        <w:pStyle w:val="ListParagraph"/>
        <w:rPr>
          <w:rFonts w:cstheme="minorHAnsi"/>
          <w:sz w:val="20"/>
          <w:szCs w:val="20"/>
        </w:rPr>
      </w:pPr>
    </w:p>
    <w:p w14:paraId="5E92481F" w14:textId="77777777" w:rsidR="001F6251" w:rsidRDefault="001F6251" w:rsidP="00E15AC9">
      <w:pPr>
        <w:pStyle w:val="ListParagraph"/>
        <w:numPr>
          <w:ilvl w:val="0"/>
          <w:numId w:val="29"/>
        </w:numPr>
        <w:rPr>
          <w:rFonts w:cstheme="minorHAnsi"/>
          <w:sz w:val="20"/>
          <w:szCs w:val="20"/>
          <w:u w:val="single"/>
        </w:rPr>
        <w:sectPr w:rsidR="001F6251" w:rsidSect="00A764F3">
          <w:pgSz w:w="12240" w:h="15840"/>
          <w:pgMar w:top="1440" w:right="1440" w:bottom="1440" w:left="1440" w:header="720" w:footer="720" w:gutter="0"/>
          <w:cols w:space="720"/>
          <w:docGrid w:linePitch="360"/>
        </w:sectPr>
      </w:pPr>
    </w:p>
    <w:p w14:paraId="3D9D7AF0" w14:textId="6005EE42" w:rsidR="004A5360" w:rsidRPr="009D10F9" w:rsidRDefault="004A5360" w:rsidP="00E15AC9">
      <w:pPr>
        <w:pStyle w:val="ListParagraph"/>
        <w:numPr>
          <w:ilvl w:val="0"/>
          <w:numId w:val="29"/>
        </w:numPr>
        <w:rPr>
          <w:rFonts w:cstheme="minorHAnsi"/>
          <w:sz w:val="20"/>
          <w:szCs w:val="20"/>
          <w:u w:val="single"/>
        </w:rPr>
      </w:pPr>
      <w:r w:rsidRPr="009D10F9">
        <w:rPr>
          <w:rFonts w:cstheme="minorHAnsi"/>
          <w:sz w:val="20"/>
          <w:szCs w:val="20"/>
          <w:u w:val="single"/>
        </w:rPr>
        <w:t>Purchase an Assets</w:t>
      </w:r>
    </w:p>
    <w:p w14:paraId="5D821E3B" w14:textId="77777777" w:rsidR="004A5360" w:rsidRPr="009D10F9" w:rsidRDefault="004A5360" w:rsidP="004A5360">
      <w:pPr>
        <w:pStyle w:val="ListParagraph"/>
        <w:ind w:left="1800"/>
        <w:rPr>
          <w:rFonts w:cstheme="minorHAnsi"/>
          <w:b/>
          <w:sz w:val="20"/>
          <w:szCs w:val="20"/>
          <w:u w:val="single"/>
        </w:rPr>
      </w:pPr>
    </w:p>
    <w:p w14:paraId="63CE9D7D" w14:textId="76CBE13D" w:rsidR="004A5360" w:rsidRPr="009D10F9" w:rsidRDefault="004A5360" w:rsidP="004A5360">
      <w:pPr>
        <w:pStyle w:val="ListParagraph"/>
        <w:ind w:left="1800"/>
        <w:rPr>
          <w:rFonts w:cstheme="minorHAnsi"/>
          <w:sz w:val="20"/>
          <w:szCs w:val="20"/>
        </w:rPr>
      </w:pPr>
      <w:commentRangeStart w:id="3"/>
      <w:r w:rsidRPr="0052676E">
        <w:rPr>
          <w:rFonts w:cstheme="minorHAnsi"/>
          <w:b/>
          <w:bCs/>
          <w:color w:val="943634" w:themeColor="accent2" w:themeShade="BF"/>
          <w:sz w:val="20"/>
          <w:szCs w:val="20"/>
        </w:rPr>
        <w:t>D</w:t>
      </w:r>
      <w:r w:rsidR="0052676E" w:rsidRPr="0052676E">
        <w:rPr>
          <w:rFonts w:cstheme="minorHAnsi"/>
          <w:b/>
          <w:bCs/>
          <w:color w:val="943634" w:themeColor="accent2" w:themeShade="BF"/>
          <w:sz w:val="20"/>
          <w:szCs w:val="20"/>
        </w:rPr>
        <w:t>ebit</w:t>
      </w:r>
      <w:r w:rsidRPr="0052676E">
        <w:rPr>
          <w:rFonts w:cstheme="minorHAnsi"/>
          <w:color w:val="943634" w:themeColor="accent2" w:themeShade="BF"/>
          <w:sz w:val="20"/>
          <w:szCs w:val="20"/>
        </w:rPr>
        <w:t xml:space="preserve"> </w:t>
      </w:r>
      <w:commentRangeEnd w:id="3"/>
      <w:r w:rsidR="001F72B4">
        <w:rPr>
          <w:rStyle w:val="CommentReference"/>
        </w:rPr>
        <w:commentReference w:id="3"/>
      </w:r>
      <w:r w:rsidRPr="009D10F9">
        <w:rPr>
          <w:rFonts w:cstheme="minorHAnsi"/>
          <w:sz w:val="20"/>
          <w:szCs w:val="20"/>
        </w:rPr>
        <w:t>the asset</w:t>
      </w:r>
    </w:p>
    <w:p w14:paraId="087CBF5F" w14:textId="2336EA36" w:rsidR="004A5360" w:rsidRPr="009D10F9" w:rsidRDefault="004A5360" w:rsidP="004A5360">
      <w:pPr>
        <w:pStyle w:val="ListParagraph"/>
        <w:ind w:left="1800"/>
        <w:rPr>
          <w:rFonts w:cstheme="minorHAnsi"/>
          <w:sz w:val="20"/>
          <w:szCs w:val="20"/>
        </w:rPr>
      </w:pPr>
      <w:r w:rsidRPr="009D10F9">
        <w:rPr>
          <w:rFonts w:cstheme="minorHAnsi"/>
          <w:sz w:val="20"/>
          <w:szCs w:val="20"/>
        </w:rPr>
        <w:tab/>
      </w:r>
      <w:r w:rsidR="0052676E" w:rsidRPr="0052676E">
        <w:rPr>
          <w:rFonts w:cstheme="minorHAnsi"/>
          <w:b/>
          <w:bCs/>
          <w:color w:val="943634" w:themeColor="accent2" w:themeShade="BF"/>
          <w:sz w:val="20"/>
          <w:szCs w:val="20"/>
        </w:rPr>
        <w:t>Credit</w:t>
      </w:r>
      <w:r w:rsidRPr="0052676E">
        <w:rPr>
          <w:rFonts w:cstheme="minorHAnsi"/>
          <w:color w:val="943634" w:themeColor="accent2" w:themeShade="BF"/>
          <w:sz w:val="20"/>
          <w:szCs w:val="20"/>
        </w:rPr>
        <w:t xml:space="preserve"> </w:t>
      </w:r>
      <w:r w:rsidRPr="009D10F9">
        <w:rPr>
          <w:rFonts w:cstheme="minorHAnsi"/>
          <w:sz w:val="20"/>
          <w:szCs w:val="20"/>
        </w:rPr>
        <w:t>either Cash or A/P</w:t>
      </w:r>
    </w:p>
    <w:p w14:paraId="34C655C3" w14:textId="77777777" w:rsidR="004A5360" w:rsidRPr="009D10F9" w:rsidRDefault="004A5360" w:rsidP="004A5360">
      <w:pPr>
        <w:pStyle w:val="ListParagraph"/>
        <w:ind w:left="1800"/>
        <w:rPr>
          <w:rFonts w:cstheme="minorHAnsi"/>
          <w:sz w:val="20"/>
          <w:szCs w:val="20"/>
        </w:rPr>
      </w:pPr>
    </w:p>
    <w:p w14:paraId="37D4E0CC" w14:textId="77777777" w:rsidR="004A5360" w:rsidRPr="009D10F9" w:rsidRDefault="004A5360" w:rsidP="00E15AC9">
      <w:pPr>
        <w:pStyle w:val="ListParagraph"/>
        <w:numPr>
          <w:ilvl w:val="0"/>
          <w:numId w:val="29"/>
        </w:numPr>
        <w:rPr>
          <w:rFonts w:cstheme="minorHAnsi"/>
          <w:sz w:val="20"/>
          <w:szCs w:val="20"/>
          <w:u w:val="single"/>
        </w:rPr>
      </w:pPr>
      <w:r w:rsidRPr="009D10F9">
        <w:rPr>
          <w:rFonts w:cstheme="minorHAnsi"/>
          <w:sz w:val="20"/>
          <w:szCs w:val="20"/>
          <w:u w:val="single"/>
        </w:rPr>
        <w:t>Record an Expense</w:t>
      </w:r>
    </w:p>
    <w:p w14:paraId="7CC0CC78" w14:textId="77777777" w:rsidR="004A5360" w:rsidRPr="009D10F9" w:rsidRDefault="004A5360" w:rsidP="004A5360">
      <w:pPr>
        <w:pStyle w:val="ListParagraph"/>
        <w:ind w:left="1800"/>
        <w:rPr>
          <w:rFonts w:cstheme="minorHAnsi"/>
          <w:sz w:val="20"/>
          <w:szCs w:val="20"/>
          <w:u w:val="single"/>
        </w:rPr>
      </w:pPr>
    </w:p>
    <w:p w14:paraId="0B711A0C" w14:textId="17DCA261" w:rsidR="004A5360" w:rsidRPr="009D10F9" w:rsidRDefault="0052676E" w:rsidP="004A5360">
      <w:pPr>
        <w:pStyle w:val="ListParagraph"/>
        <w:ind w:left="1800"/>
        <w:rPr>
          <w:rFonts w:cstheme="minorHAnsi"/>
          <w:sz w:val="20"/>
          <w:szCs w:val="20"/>
        </w:rPr>
      </w:pPr>
      <w:r w:rsidRPr="0052676E">
        <w:rPr>
          <w:rFonts w:cstheme="minorHAnsi"/>
          <w:b/>
          <w:bCs/>
          <w:color w:val="943634" w:themeColor="accent2" w:themeShade="BF"/>
          <w:sz w:val="20"/>
          <w:szCs w:val="20"/>
        </w:rPr>
        <w:t>Debit</w:t>
      </w:r>
      <w:r w:rsidRPr="0052676E">
        <w:rPr>
          <w:rFonts w:cstheme="minorHAnsi"/>
          <w:color w:val="943634" w:themeColor="accent2" w:themeShade="BF"/>
          <w:sz w:val="20"/>
          <w:szCs w:val="20"/>
        </w:rPr>
        <w:t xml:space="preserve"> </w:t>
      </w:r>
      <w:r w:rsidR="004A5360" w:rsidRPr="009D10F9">
        <w:rPr>
          <w:rFonts w:cstheme="minorHAnsi"/>
          <w:sz w:val="20"/>
          <w:szCs w:val="20"/>
        </w:rPr>
        <w:t>the Expense</w:t>
      </w:r>
    </w:p>
    <w:p w14:paraId="65F5A678" w14:textId="77777777" w:rsidR="0052676E" w:rsidRDefault="004A5360" w:rsidP="0052676E">
      <w:pPr>
        <w:pStyle w:val="ListParagraph"/>
        <w:ind w:left="1800"/>
        <w:rPr>
          <w:rFonts w:cstheme="minorHAnsi"/>
          <w:sz w:val="20"/>
          <w:szCs w:val="20"/>
        </w:rPr>
      </w:pPr>
      <w:r w:rsidRPr="009D10F9">
        <w:rPr>
          <w:rFonts w:cstheme="minorHAnsi"/>
          <w:sz w:val="20"/>
          <w:szCs w:val="20"/>
        </w:rPr>
        <w:tab/>
      </w:r>
      <w:r w:rsidR="0052676E" w:rsidRPr="0052676E">
        <w:rPr>
          <w:rFonts w:cstheme="minorHAnsi"/>
          <w:b/>
          <w:bCs/>
          <w:color w:val="943634" w:themeColor="accent2" w:themeShade="BF"/>
          <w:sz w:val="20"/>
          <w:szCs w:val="20"/>
        </w:rPr>
        <w:t>Credit</w:t>
      </w:r>
      <w:r w:rsidR="0052676E" w:rsidRPr="0052676E">
        <w:rPr>
          <w:rFonts w:cstheme="minorHAnsi"/>
          <w:color w:val="943634" w:themeColor="accent2" w:themeShade="BF"/>
          <w:sz w:val="20"/>
          <w:szCs w:val="20"/>
        </w:rPr>
        <w:t xml:space="preserve"> </w:t>
      </w:r>
      <w:r w:rsidRPr="009D10F9">
        <w:rPr>
          <w:rFonts w:cstheme="minorHAnsi"/>
          <w:sz w:val="20"/>
          <w:szCs w:val="20"/>
        </w:rPr>
        <w:t>either Cash or A/P</w:t>
      </w:r>
    </w:p>
    <w:p w14:paraId="4CDAA54E" w14:textId="77777777" w:rsidR="0052676E" w:rsidRDefault="0052676E" w:rsidP="0052676E">
      <w:pPr>
        <w:pStyle w:val="ListParagraph"/>
        <w:ind w:left="1800"/>
        <w:rPr>
          <w:rFonts w:cstheme="minorHAnsi"/>
          <w:sz w:val="20"/>
          <w:szCs w:val="20"/>
          <w:u w:val="single"/>
        </w:rPr>
      </w:pPr>
    </w:p>
    <w:p w14:paraId="449C697C" w14:textId="1987C6BA" w:rsidR="0052676E" w:rsidRPr="0052676E" w:rsidRDefault="0052676E" w:rsidP="0052676E">
      <w:pPr>
        <w:pStyle w:val="ListParagraph"/>
        <w:numPr>
          <w:ilvl w:val="0"/>
          <w:numId w:val="29"/>
        </w:numPr>
        <w:rPr>
          <w:rFonts w:cstheme="minorHAnsi"/>
          <w:sz w:val="20"/>
          <w:szCs w:val="20"/>
        </w:rPr>
      </w:pPr>
      <w:r w:rsidRPr="0052676E">
        <w:rPr>
          <w:rFonts w:cstheme="minorHAnsi"/>
          <w:sz w:val="20"/>
          <w:szCs w:val="20"/>
          <w:u w:val="single"/>
        </w:rPr>
        <w:t>Record Revenue</w:t>
      </w:r>
    </w:p>
    <w:p w14:paraId="3F878E1E" w14:textId="77777777" w:rsidR="0052676E" w:rsidRPr="0052676E" w:rsidRDefault="0052676E" w:rsidP="0052676E">
      <w:pPr>
        <w:pStyle w:val="ListParagraph"/>
        <w:ind w:left="1800"/>
        <w:rPr>
          <w:rFonts w:cstheme="minorHAnsi"/>
          <w:b/>
          <w:bCs/>
          <w:color w:val="943634" w:themeColor="accent2" w:themeShade="BF"/>
          <w:sz w:val="20"/>
          <w:szCs w:val="20"/>
        </w:rPr>
      </w:pPr>
    </w:p>
    <w:p w14:paraId="4E63E718" w14:textId="77777777" w:rsidR="0052676E" w:rsidRPr="0052676E" w:rsidRDefault="0052676E" w:rsidP="0052676E">
      <w:pPr>
        <w:pStyle w:val="ListParagraph"/>
        <w:ind w:left="1800"/>
        <w:rPr>
          <w:rFonts w:cstheme="minorHAnsi"/>
          <w:b/>
          <w:bCs/>
          <w:color w:val="943634" w:themeColor="accent2" w:themeShade="BF"/>
          <w:sz w:val="20"/>
          <w:szCs w:val="20"/>
        </w:rPr>
      </w:pPr>
      <w:r w:rsidRPr="0052676E">
        <w:rPr>
          <w:rFonts w:cstheme="minorHAnsi"/>
          <w:b/>
          <w:bCs/>
          <w:color w:val="943634" w:themeColor="accent2" w:themeShade="BF"/>
          <w:sz w:val="20"/>
          <w:szCs w:val="20"/>
        </w:rPr>
        <w:t xml:space="preserve">Debit. </w:t>
      </w:r>
      <w:r w:rsidRPr="00BF76B0">
        <w:rPr>
          <w:rFonts w:cstheme="minorHAnsi"/>
          <w:sz w:val="20"/>
          <w:szCs w:val="20"/>
        </w:rPr>
        <w:t>Cash or A/R</w:t>
      </w:r>
    </w:p>
    <w:p w14:paraId="69A56785" w14:textId="08DF94C2" w:rsidR="0052676E" w:rsidRDefault="0052676E" w:rsidP="0052676E">
      <w:pPr>
        <w:pStyle w:val="ListParagraph"/>
        <w:ind w:left="1800"/>
        <w:rPr>
          <w:rFonts w:cstheme="minorHAnsi"/>
          <w:b/>
          <w:bCs/>
          <w:color w:val="943634" w:themeColor="accent2" w:themeShade="BF"/>
          <w:sz w:val="20"/>
          <w:szCs w:val="20"/>
        </w:rPr>
      </w:pPr>
      <w:r w:rsidRPr="0052676E">
        <w:rPr>
          <w:rFonts w:cstheme="minorHAnsi"/>
          <w:b/>
          <w:bCs/>
          <w:color w:val="943634" w:themeColor="accent2" w:themeShade="BF"/>
          <w:sz w:val="20"/>
          <w:szCs w:val="20"/>
        </w:rPr>
        <w:tab/>
        <w:t xml:space="preserve">Credit </w:t>
      </w:r>
      <w:r w:rsidRPr="00540B1D">
        <w:rPr>
          <w:rFonts w:cstheme="minorHAnsi"/>
          <w:b/>
          <w:bCs/>
          <w:sz w:val="20"/>
          <w:szCs w:val="20"/>
        </w:rPr>
        <w:t>_____</w:t>
      </w:r>
      <w:r w:rsidRPr="00540B1D">
        <w:rPr>
          <w:rFonts w:cstheme="minorHAnsi"/>
          <w:sz w:val="20"/>
          <w:szCs w:val="20"/>
        </w:rPr>
        <w:t>Revenue</w:t>
      </w:r>
    </w:p>
    <w:p w14:paraId="045A7906" w14:textId="1DE1848B" w:rsidR="0052676E" w:rsidRDefault="0052676E" w:rsidP="0052676E">
      <w:pPr>
        <w:pStyle w:val="ListParagraph"/>
        <w:ind w:left="1800"/>
        <w:rPr>
          <w:rFonts w:cstheme="minorHAnsi"/>
          <w:b/>
          <w:bCs/>
          <w:color w:val="943634" w:themeColor="accent2" w:themeShade="BF"/>
          <w:sz w:val="20"/>
          <w:szCs w:val="20"/>
        </w:rPr>
      </w:pPr>
    </w:p>
    <w:p w14:paraId="6FA68629" w14:textId="77777777" w:rsidR="0052676E" w:rsidRPr="0052676E" w:rsidRDefault="0052676E" w:rsidP="0052676E">
      <w:pPr>
        <w:pStyle w:val="ListParagraph"/>
        <w:ind w:left="1800"/>
        <w:rPr>
          <w:rFonts w:cstheme="minorHAnsi"/>
          <w:b/>
          <w:bCs/>
          <w:color w:val="943634" w:themeColor="accent2" w:themeShade="BF"/>
          <w:sz w:val="20"/>
          <w:szCs w:val="20"/>
        </w:rPr>
      </w:pPr>
    </w:p>
    <w:p w14:paraId="6855E28E" w14:textId="77777777" w:rsidR="004A5360" w:rsidRPr="009D10F9" w:rsidRDefault="004A5360" w:rsidP="001209B0">
      <w:pPr>
        <w:pStyle w:val="ListParagraph"/>
        <w:numPr>
          <w:ilvl w:val="0"/>
          <w:numId w:val="29"/>
        </w:numPr>
        <w:ind w:left="1080"/>
        <w:rPr>
          <w:rFonts w:cstheme="minorHAnsi"/>
          <w:sz w:val="20"/>
          <w:szCs w:val="20"/>
          <w:u w:val="single"/>
        </w:rPr>
      </w:pPr>
      <w:r w:rsidRPr="009D10F9">
        <w:rPr>
          <w:rFonts w:cstheme="minorHAnsi"/>
          <w:sz w:val="20"/>
          <w:szCs w:val="20"/>
          <w:u w:val="single"/>
        </w:rPr>
        <w:t>Incur a Liability</w:t>
      </w:r>
    </w:p>
    <w:p w14:paraId="41E15D98" w14:textId="77777777" w:rsidR="004A5360" w:rsidRPr="009D10F9" w:rsidRDefault="004A5360" w:rsidP="004A5360">
      <w:pPr>
        <w:ind w:left="1800"/>
        <w:rPr>
          <w:rFonts w:cstheme="minorHAnsi"/>
          <w:sz w:val="20"/>
          <w:szCs w:val="20"/>
          <w:u w:val="single"/>
        </w:rPr>
      </w:pPr>
    </w:p>
    <w:p w14:paraId="7DD05B4B" w14:textId="010E8B03" w:rsidR="004A5360" w:rsidRPr="001209B0" w:rsidRDefault="0052676E" w:rsidP="001209B0">
      <w:pPr>
        <w:pStyle w:val="ListParagraph"/>
        <w:ind w:left="1080"/>
        <w:rPr>
          <w:rFonts w:cstheme="minorHAnsi"/>
          <w:b/>
          <w:bCs/>
          <w:color w:val="943634" w:themeColor="accent2" w:themeShade="BF"/>
          <w:sz w:val="20"/>
          <w:szCs w:val="20"/>
        </w:rPr>
      </w:pPr>
      <w:r w:rsidRPr="0052676E">
        <w:rPr>
          <w:rFonts w:cstheme="minorHAnsi"/>
          <w:b/>
          <w:bCs/>
          <w:color w:val="943634" w:themeColor="accent2" w:themeShade="BF"/>
          <w:sz w:val="20"/>
          <w:szCs w:val="20"/>
        </w:rPr>
        <w:t>Debit</w:t>
      </w:r>
      <w:r w:rsidRPr="001209B0">
        <w:rPr>
          <w:rFonts w:cstheme="minorHAnsi"/>
          <w:b/>
          <w:bCs/>
          <w:color w:val="943634" w:themeColor="accent2" w:themeShade="BF"/>
          <w:sz w:val="20"/>
          <w:szCs w:val="20"/>
        </w:rPr>
        <w:t xml:space="preserve"> </w:t>
      </w:r>
      <w:r w:rsidR="004A5360" w:rsidRPr="001209B0">
        <w:rPr>
          <w:rFonts w:cstheme="minorHAnsi"/>
          <w:sz w:val="20"/>
          <w:szCs w:val="20"/>
        </w:rPr>
        <w:t>the Benefited Acct.- e.g., Cash</w:t>
      </w:r>
    </w:p>
    <w:p w14:paraId="3D4B4C99" w14:textId="778BA103" w:rsidR="004A5360" w:rsidRPr="009D10F9" w:rsidRDefault="004A5360" w:rsidP="001209B0">
      <w:pPr>
        <w:pStyle w:val="ListParagraph"/>
        <w:ind w:left="1080"/>
        <w:rPr>
          <w:rFonts w:cstheme="minorHAnsi"/>
          <w:sz w:val="20"/>
          <w:szCs w:val="20"/>
        </w:rPr>
      </w:pPr>
      <w:r w:rsidRPr="009D10F9">
        <w:rPr>
          <w:rFonts w:cstheme="minorHAnsi"/>
          <w:sz w:val="20"/>
          <w:szCs w:val="20"/>
        </w:rPr>
        <w:tab/>
      </w:r>
      <w:r w:rsidR="001209B0" w:rsidRPr="0052676E">
        <w:rPr>
          <w:rFonts w:cstheme="minorHAnsi"/>
          <w:b/>
          <w:bCs/>
          <w:color w:val="943634" w:themeColor="accent2" w:themeShade="BF"/>
          <w:sz w:val="20"/>
          <w:szCs w:val="20"/>
        </w:rPr>
        <w:t>Credit</w:t>
      </w:r>
      <w:r w:rsidR="001209B0" w:rsidRPr="0052676E">
        <w:rPr>
          <w:rFonts w:cstheme="minorHAnsi"/>
          <w:color w:val="943634" w:themeColor="accent2" w:themeShade="BF"/>
          <w:sz w:val="20"/>
          <w:szCs w:val="20"/>
        </w:rPr>
        <w:t xml:space="preserve"> </w:t>
      </w:r>
      <w:r w:rsidRPr="009D10F9">
        <w:rPr>
          <w:rFonts w:cstheme="minorHAnsi"/>
          <w:sz w:val="20"/>
          <w:szCs w:val="20"/>
        </w:rPr>
        <w:t>the Liability</w:t>
      </w:r>
    </w:p>
    <w:p w14:paraId="0CC66945" w14:textId="77777777" w:rsidR="004A5360" w:rsidRPr="009D10F9" w:rsidRDefault="004A5360" w:rsidP="004A5360">
      <w:pPr>
        <w:ind w:left="1800"/>
        <w:rPr>
          <w:rFonts w:cstheme="minorHAnsi"/>
          <w:sz w:val="20"/>
          <w:szCs w:val="20"/>
        </w:rPr>
      </w:pPr>
    </w:p>
    <w:p w14:paraId="32C12DD2" w14:textId="77777777" w:rsidR="004A5360" w:rsidRPr="009D10F9" w:rsidRDefault="00E15AC9" w:rsidP="0052676E">
      <w:pPr>
        <w:pStyle w:val="ListParagraph"/>
        <w:numPr>
          <w:ilvl w:val="0"/>
          <w:numId w:val="29"/>
        </w:numPr>
        <w:ind w:left="1080"/>
        <w:rPr>
          <w:rFonts w:cstheme="minorHAnsi"/>
          <w:sz w:val="20"/>
          <w:szCs w:val="20"/>
          <w:u w:val="single"/>
        </w:rPr>
      </w:pPr>
      <w:r w:rsidRPr="009D10F9">
        <w:rPr>
          <w:rFonts w:cstheme="minorHAnsi"/>
          <w:sz w:val="20"/>
          <w:szCs w:val="20"/>
          <w:u w:val="single"/>
        </w:rPr>
        <w:t>Owner takes a draw</w:t>
      </w:r>
    </w:p>
    <w:p w14:paraId="38079C25" w14:textId="77777777" w:rsidR="00E15AC9" w:rsidRPr="009D10F9" w:rsidRDefault="00E15AC9" w:rsidP="0052676E">
      <w:pPr>
        <w:pStyle w:val="ListParagraph"/>
        <w:ind w:left="1080"/>
        <w:rPr>
          <w:rFonts w:cstheme="minorHAnsi"/>
          <w:sz w:val="20"/>
          <w:szCs w:val="20"/>
          <w:u w:val="single"/>
        </w:rPr>
      </w:pPr>
    </w:p>
    <w:p w14:paraId="16FDFC87" w14:textId="298EB23A" w:rsidR="00E15AC9" w:rsidRPr="009D10F9" w:rsidRDefault="0052676E" w:rsidP="0052676E">
      <w:pPr>
        <w:pStyle w:val="ListParagraph"/>
        <w:ind w:left="1080"/>
        <w:rPr>
          <w:rFonts w:cstheme="minorHAnsi"/>
          <w:sz w:val="20"/>
          <w:szCs w:val="20"/>
        </w:rPr>
      </w:pPr>
      <w:r w:rsidRPr="0052676E">
        <w:rPr>
          <w:rFonts w:cstheme="minorHAnsi"/>
          <w:b/>
          <w:bCs/>
          <w:color w:val="943634" w:themeColor="accent2" w:themeShade="BF"/>
          <w:sz w:val="20"/>
          <w:szCs w:val="20"/>
        </w:rPr>
        <w:t>Debit</w:t>
      </w:r>
      <w:r w:rsidRPr="0052676E">
        <w:rPr>
          <w:rFonts w:cstheme="minorHAnsi"/>
          <w:color w:val="943634" w:themeColor="accent2" w:themeShade="BF"/>
          <w:sz w:val="20"/>
          <w:szCs w:val="20"/>
        </w:rPr>
        <w:t xml:space="preserve"> </w:t>
      </w:r>
      <w:r w:rsidR="00E15AC9" w:rsidRPr="009D10F9">
        <w:rPr>
          <w:rFonts w:cstheme="minorHAnsi"/>
          <w:sz w:val="20"/>
          <w:szCs w:val="20"/>
        </w:rPr>
        <w:t xml:space="preserve">Drawing </w:t>
      </w:r>
    </w:p>
    <w:p w14:paraId="28CD8CA7" w14:textId="0019C8E8" w:rsidR="00E15AC9" w:rsidRPr="009D10F9" w:rsidRDefault="00E15AC9" w:rsidP="0052676E">
      <w:pPr>
        <w:pStyle w:val="ListParagraph"/>
        <w:ind w:left="1080"/>
        <w:rPr>
          <w:rFonts w:cstheme="minorHAnsi"/>
          <w:sz w:val="20"/>
          <w:szCs w:val="20"/>
        </w:rPr>
      </w:pPr>
      <w:r w:rsidRPr="009D10F9">
        <w:rPr>
          <w:rFonts w:cstheme="minorHAnsi"/>
          <w:sz w:val="20"/>
          <w:szCs w:val="20"/>
        </w:rPr>
        <w:tab/>
      </w:r>
      <w:r w:rsidR="0052676E" w:rsidRPr="0052676E">
        <w:rPr>
          <w:rFonts w:cstheme="minorHAnsi"/>
          <w:b/>
          <w:bCs/>
          <w:color w:val="943634" w:themeColor="accent2" w:themeShade="BF"/>
          <w:sz w:val="20"/>
          <w:szCs w:val="20"/>
        </w:rPr>
        <w:t>Credit</w:t>
      </w:r>
      <w:r w:rsidR="0052676E" w:rsidRPr="0052676E">
        <w:rPr>
          <w:rFonts w:cstheme="minorHAnsi"/>
          <w:color w:val="943634" w:themeColor="accent2" w:themeShade="BF"/>
          <w:sz w:val="20"/>
          <w:szCs w:val="20"/>
        </w:rPr>
        <w:t xml:space="preserve"> </w:t>
      </w:r>
      <w:r w:rsidRPr="009D10F9">
        <w:rPr>
          <w:rFonts w:cstheme="minorHAnsi"/>
          <w:sz w:val="20"/>
          <w:szCs w:val="20"/>
        </w:rPr>
        <w:t>Cash</w:t>
      </w:r>
    </w:p>
    <w:p w14:paraId="7099B2B0" w14:textId="77777777" w:rsidR="00E15AC9" w:rsidRPr="009D10F9" w:rsidRDefault="00E15AC9" w:rsidP="0052676E">
      <w:pPr>
        <w:pStyle w:val="ListParagraph"/>
        <w:ind w:left="1080"/>
        <w:rPr>
          <w:rFonts w:cstheme="minorHAnsi"/>
          <w:sz w:val="20"/>
          <w:szCs w:val="20"/>
        </w:rPr>
      </w:pPr>
    </w:p>
    <w:p w14:paraId="536909D7" w14:textId="77777777" w:rsidR="00E15AC9" w:rsidRPr="009D10F9" w:rsidRDefault="00E15AC9" w:rsidP="0052676E">
      <w:pPr>
        <w:pStyle w:val="ListParagraph"/>
        <w:numPr>
          <w:ilvl w:val="0"/>
          <w:numId w:val="29"/>
        </w:numPr>
        <w:ind w:left="1080"/>
        <w:rPr>
          <w:rFonts w:cstheme="minorHAnsi"/>
          <w:sz w:val="20"/>
          <w:szCs w:val="20"/>
          <w:u w:val="single"/>
        </w:rPr>
      </w:pPr>
      <w:r w:rsidRPr="009D10F9">
        <w:rPr>
          <w:rFonts w:cstheme="minorHAnsi"/>
          <w:sz w:val="20"/>
          <w:szCs w:val="20"/>
          <w:u w:val="single"/>
        </w:rPr>
        <w:t>Issue Common Stock</w:t>
      </w:r>
    </w:p>
    <w:p w14:paraId="7FAB5957" w14:textId="77777777" w:rsidR="00E15AC9" w:rsidRPr="009D10F9" w:rsidRDefault="00E15AC9" w:rsidP="0052676E">
      <w:pPr>
        <w:pStyle w:val="ListParagraph"/>
        <w:ind w:left="1080"/>
        <w:rPr>
          <w:rFonts w:cstheme="minorHAnsi"/>
          <w:sz w:val="20"/>
          <w:szCs w:val="20"/>
        </w:rPr>
      </w:pPr>
    </w:p>
    <w:p w14:paraId="6B8F4F72" w14:textId="6D3BED04" w:rsidR="00E15AC9" w:rsidRPr="009D10F9" w:rsidRDefault="0052676E" w:rsidP="0052676E">
      <w:pPr>
        <w:pStyle w:val="ListParagraph"/>
        <w:ind w:left="1080"/>
        <w:rPr>
          <w:rFonts w:cstheme="minorHAnsi"/>
          <w:sz w:val="20"/>
          <w:szCs w:val="20"/>
        </w:rPr>
      </w:pPr>
      <w:r w:rsidRPr="0052676E">
        <w:rPr>
          <w:rFonts w:cstheme="minorHAnsi"/>
          <w:b/>
          <w:bCs/>
          <w:color w:val="943634" w:themeColor="accent2" w:themeShade="BF"/>
          <w:sz w:val="20"/>
          <w:szCs w:val="20"/>
        </w:rPr>
        <w:t>Debit</w:t>
      </w:r>
      <w:r w:rsidRPr="0052676E">
        <w:rPr>
          <w:rFonts w:cstheme="minorHAnsi"/>
          <w:color w:val="943634" w:themeColor="accent2" w:themeShade="BF"/>
          <w:sz w:val="20"/>
          <w:szCs w:val="20"/>
        </w:rPr>
        <w:t xml:space="preserve"> </w:t>
      </w:r>
      <w:r w:rsidR="00E15AC9" w:rsidRPr="009D10F9">
        <w:rPr>
          <w:rFonts w:cstheme="minorHAnsi"/>
          <w:sz w:val="20"/>
          <w:szCs w:val="20"/>
        </w:rPr>
        <w:t>Cash</w:t>
      </w:r>
    </w:p>
    <w:p w14:paraId="73E7B788" w14:textId="5A76F87A" w:rsidR="00E15AC9" w:rsidRPr="009D10F9" w:rsidRDefault="00E15AC9" w:rsidP="0052676E">
      <w:pPr>
        <w:pStyle w:val="ListParagraph"/>
        <w:ind w:left="1080"/>
        <w:rPr>
          <w:rFonts w:cstheme="minorHAnsi"/>
          <w:sz w:val="20"/>
          <w:szCs w:val="20"/>
        </w:rPr>
      </w:pPr>
      <w:r w:rsidRPr="009D10F9">
        <w:rPr>
          <w:rFonts w:cstheme="minorHAnsi"/>
          <w:sz w:val="20"/>
          <w:szCs w:val="20"/>
        </w:rPr>
        <w:tab/>
      </w:r>
      <w:r w:rsidR="0052676E" w:rsidRPr="0052676E">
        <w:rPr>
          <w:rFonts w:cstheme="minorHAnsi"/>
          <w:b/>
          <w:bCs/>
          <w:color w:val="943634" w:themeColor="accent2" w:themeShade="BF"/>
          <w:sz w:val="20"/>
          <w:szCs w:val="20"/>
        </w:rPr>
        <w:t>Credit</w:t>
      </w:r>
      <w:r w:rsidR="0052676E" w:rsidRPr="0052676E">
        <w:rPr>
          <w:rFonts w:cstheme="minorHAnsi"/>
          <w:color w:val="943634" w:themeColor="accent2" w:themeShade="BF"/>
          <w:sz w:val="20"/>
          <w:szCs w:val="20"/>
        </w:rPr>
        <w:t xml:space="preserve"> </w:t>
      </w:r>
      <w:r w:rsidRPr="009D10F9">
        <w:rPr>
          <w:rFonts w:cstheme="minorHAnsi"/>
          <w:sz w:val="20"/>
          <w:szCs w:val="20"/>
        </w:rPr>
        <w:t>Common Stock</w:t>
      </w:r>
    </w:p>
    <w:p w14:paraId="1B78C4A2" w14:textId="77777777" w:rsidR="00E15AC9" w:rsidRPr="009D10F9" w:rsidRDefault="00E15AC9" w:rsidP="0052676E">
      <w:pPr>
        <w:pStyle w:val="ListParagraph"/>
        <w:ind w:left="1080"/>
        <w:rPr>
          <w:rFonts w:cstheme="minorHAnsi"/>
          <w:sz w:val="20"/>
          <w:szCs w:val="20"/>
        </w:rPr>
      </w:pPr>
    </w:p>
    <w:p w14:paraId="0159A158" w14:textId="77777777" w:rsidR="001F6251" w:rsidRDefault="001F6251" w:rsidP="00E15AC9">
      <w:pPr>
        <w:pStyle w:val="ListParagraph"/>
        <w:ind w:left="1800"/>
        <w:rPr>
          <w:rFonts w:cstheme="minorHAnsi"/>
          <w:sz w:val="20"/>
          <w:szCs w:val="20"/>
        </w:rPr>
        <w:sectPr w:rsidR="001F6251" w:rsidSect="001F6251">
          <w:type w:val="continuous"/>
          <w:pgSz w:w="12240" w:h="15840"/>
          <w:pgMar w:top="1440" w:right="1440" w:bottom="1440" w:left="1440" w:header="720" w:footer="720" w:gutter="0"/>
          <w:cols w:num="2" w:space="180"/>
          <w:docGrid w:linePitch="360"/>
        </w:sectPr>
      </w:pPr>
    </w:p>
    <w:p w14:paraId="268A6F09" w14:textId="668F6DA1" w:rsidR="00CF5799" w:rsidRDefault="00CF5799" w:rsidP="00E15AC9">
      <w:pPr>
        <w:pStyle w:val="ListParagraph"/>
        <w:ind w:left="1800"/>
        <w:rPr>
          <w:rFonts w:cstheme="minorHAnsi"/>
          <w:sz w:val="20"/>
          <w:szCs w:val="20"/>
        </w:rPr>
      </w:pPr>
    </w:p>
    <w:p w14:paraId="276DB054" w14:textId="3612489A" w:rsidR="001F6251" w:rsidRDefault="001F6251" w:rsidP="00E15AC9">
      <w:pPr>
        <w:pStyle w:val="ListParagraph"/>
        <w:ind w:left="1800"/>
        <w:rPr>
          <w:rFonts w:cstheme="minorHAnsi"/>
          <w:sz w:val="20"/>
          <w:szCs w:val="20"/>
        </w:rPr>
      </w:pPr>
    </w:p>
    <w:p w14:paraId="76781DB9" w14:textId="791943FB" w:rsidR="001F6251" w:rsidRDefault="001F6251" w:rsidP="00E15AC9">
      <w:pPr>
        <w:pStyle w:val="ListParagraph"/>
        <w:ind w:left="1800"/>
        <w:rPr>
          <w:rFonts w:cstheme="minorHAnsi"/>
          <w:sz w:val="20"/>
          <w:szCs w:val="20"/>
        </w:rPr>
      </w:pPr>
    </w:p>
    <w:p w14:paraId="5951E519" w14:textId="35CEE618" w:rsidR="001F6251" w:rsidRDefault="001F6251" w:rsidP="00E15AC9">
      <w:pPr>
        <w:pStyle w:val="ListParagraph"/>
        <w:ind w:left="1800"/>
        <w:rPr>
          <w:rFonts w:cstheme="minorHAnsi"/>
          <w:sz w:val="20"/>
          <w:szCs w:val="20"/>
        </w:rPr>
      </w:pPr>
    </w:p>
    <w:p w14:paraId="5D5E03C7" w14:textId="7AC3DA0F" w:rsidR="001F6251" w:rsidRDefault="001F6251" w:rsidP="00E15AC9">
      <w:pPr>
        <w:pStyle w:val="ListParagraph"/>
        <w:ind w:left="1800"/>
        <w:rPr>
          <w:rFonts w:cstheme="minorHAnsi"/>
          <w:sz w:val="20"/>
          <w:szCs w:val="20"/>
        </w:rPr>
      </w:pPr>
    </w:p>
    <w:p w14:paraId="46915973" w14:textId="77777777" w:rsidR="001F6251" w:rsidRPr="009D10F9" w:rsidRDefault="001F6251" w:rsidP="00E15AC9">
      <w:pPr>
        <w:pStyle w:val="ListParagraph"/>
        <w:ind w:left="1800"/>
        <w:rPr>
          <w:rFonts w:cstheme="minorHAnsi"/>
          <w:sz w:val="20"/>
          <w:szCs w:val="20"/>
        </w:rPr>
      </w:pPr>
    </w:p>
    <w:p w14:paraId="27D26165" w14:textId="77777777" w:rsidR="00CF5799" w:rsidRPr="009D10F9" w:rsidRDefault="00CF5799" w:rsidP="009A3B12">
      <w:pPr>
        <w:pStyle w:val="ListParagraph"/>
        <w:numPr>
          <w:ilvl w:val="0"/>
          <w:numId w:val="32"/>
        </w:numPr>
        <w:tabs>
          <w:tab w:val="left" w:pos="0"/>
        </w:tabs>
        <w:rPr>
          <w:rFonts w:cstheme="minorHAnsi"/>
          <w:sz w:val="20"/>
          <w:szCs w:val="20"/>
        </w:rPr>
      </w:pPr>
      <w:r w:rsidRPr="009D10F9">
        <w:rPr>
          <w:rFonts w:cstheme="minorHAnsi"/>
          <w:sz w:val="20"/>
          <w:szCs w:val="20"/>
        </w:rPr>
        <w:t>Write out the transaction under the accounting equation to help in the analysis.  For example,</w:t>
      </w:r>
    </w:p>
    <w:p w14:paraId="4CEF3137" w14:textId="77777777" w:rsidR="00CF5799" w:rsidRPr="009D10F9" w:rsidRDefault="00CF5799" w:rsidP="00CF5799">
      <w:pPr>
        <w:tabs>
          <w:tab w:val="left" w:pos="0"/>
        </w:tabs>
        <w:rPr>
          <w:rFonts w:cstheme="minorHAnsi"/>
          <w:sz w:val="20"/>
          <w:szCs w:val="20"/>
        </w:rPr>
      </w:pPr>
    </w:p>
    <w:p w14:paraId="0F3FD670" w14:textId="77777777" w:rsidR="00CF5799" w:rsidRPr="009D10F9" w:rsidRDefault="00CF5799" w:rsidP="00CF5799">
      <w:pPr>
        <w:tabs>
          <w:tab w:val="left" w:pos="0"/>
        </w:tabs>
        <w:rPr>
          <w:rFonts w:cstheme="minorHAnsi"/>
          <w:sz w:val="20"/>
          <w:szCs w:val="20"/>
        </w:rPr>
      </w:pPr>
      <w:r w:rsidRPr="009D10F9">
        <w:rPr>
          <w:rFonts w:cstheme="minorHAnsi"/>
          <w:sz w:val="20"/>
          <w:szCs w:val="20"/>
        </w:rPr>
        <w:tab/>
      </w:r>
      <w:r w:rsidRPr="009D10F9">
        <w:rPr>
          <w:rFonts w:cstheme="minorHAnsi"/>
          <w:sz w:val="20"/>
          <w:szCs w:val="20"/>
        </w:rPr>
        <w:tab/>
        <w:t>Transaction:</w:t>
      </w:r>
    </w:p>
    <w:p w14:paraId="1F1236CB" w14:textId="77777777" w:rsidR="00CF5799" w:rsidRPr="009D10F9" w:rsidRDefault="00CF5799" w:rsidP="00CF5799">
      <w:pPr>
        <w:tabs>
          <w:tab w:val="left" w:pos="0"/>
        </w:tabs>
        <w:rPr>
          <w:rFonts w:cstheme="minorHAnsi"/>
          <w:sz w:val="20"/>
          <w:szCs w:val="20"/>
        </w:rPr>
      </w:pPr>
      <w:r w:rsidRPr="009D10F9">
        <w:rPr>
          <w:rFonts w:cstheme="minorHAnsi"/>
          <w:sz w:val="20"/>
          <w:szCs w:val="20"/>
        </w:rPr>
        <w:tab/>
      </w:r>
      <w:r w:rsidRPr="009D10F9">
        <w:rPr>
          <w:rFonts w:cstheme="minorHAnsi"/>
          <w:sz w:val="20"/>
          <w:szCs w:val="20"/>
        </w:rPr>
        <w:tab/>
      </w:r>
      <w:r w:rsidRPr="009D10F9">
        <w:rPr>
          <w:rFonts w:cstheme="minorHAnsi"/>
          <w:sz w:val="20"/>
          <w:szCs w:val="20"/>
        </w:rPr>
        <w:tab/>
        <w:t>2/29/04</w:t>
      </w:r>
      <w:r w:rsidRPr="009D10F9">
        <w:rPr>
          <w:rFonts w:cstheme="minorHAnsi"/>
          <w:sz w:val="20"/>
          <w:szCs w:val="20"/>
        </w:rPr>
        <w:tab/>
        <w:t>Purchase 400 of office supplies on account:</w:t>
      </w:r>
    </w:p>
    <w:p w14:paraId="18CCD4C1" w14:textId="77777777" w:rsidR="00CF5799" w:rsidRPr="009D10F9" w:rsidRDefault="00CF5799" w:rsidP="00CF5799">
      <w:pPr>
        <w:tabs>
          <w:tab w:val="left" w:pos="0"/>
        </w:tabs>
        <w:rPr>
          <w:rFonts w:cstheme="minorHAnsi"/>
          <w:sz w:val="20"/>
          <w:szCs w:val="20"/>
        </w:rPr>
      </w:pPr>
    </w:p>
    <w:p w14:paraId="050A9CC6" w14:textId="77777777" w:rsidR="00CF5799" w:rsidRPr="009D10F9" w:rsidRDefault="00CF5799" w:rsidP="00CF5799">
      <w:pPr>
        <w:tabs>
          <w:tab w:val="left" w:pos="0"/>
        </w:tabs>
        <w:rPr>
          <w:rFonts w:cstheme="minorHAnsi"/>
          <w:sz w:val="20"/>
          <w:szCs w:val="20"/>
        </w:rPr>
      </w:pPr>
      <w:r w:rsidRPr="009D10F9">
        <w:rPr>
          <w:rFonts w:cstheme="minorHAnsi"/>
          <w:sz w:val="20"/>
          <w:szCs w:val="20"/>
        </w:rPr>
        <w:tab/>
      </w:r>
      <w:r w:rsidRPr="009D10F9">
        <w:rPr>
          <w:rFonts w:cstheme="minorHAnsi"/>
          <w:sz w:val="20"/>
          <w:szCs w:val="20"/>
        </w:rPr>
        <w:tab/>
        <w:t>Analysis:</w:t>
      </w:r>
    </w:p>
    <w:p w14:paraId="032D154D" w14:textId="77777777" w:rsidR="00CF5799" w:rsidRPr="009D10F9" w:rsidRDefault="00CF5799" w:rsidP="00CF5799">
      <w:pPr>
        <w:tabs>
          <w:tab w:val="left" w:pos="0"/>
        </w:tabs>
        <w:rPr>
          <w:rFonts w:cstheme="minorHAnsi"/>
          <w:sz w:val="20"/>
          <w:szCs w:val="20"/>
        </w:rPr>
      </w:pPr>
      <w:r w:rsidRPr="009D10F9">
        <w:rPr>
          <w:rFonts w:cstheme="minorHAnsi"/>
          <w:sz w:val="20"/>
          <w:szCs w:val="20"/>
        </w:rPr>
        <w:tab/>
      </w:r>
      <w:r w:rsidRPr="009D10F9">
        <w:rPr>
          <w:rFonts w:cstheme="minorHAnsi"/>
          <w:sz w:val="20"/>
          <w:szCs w:val="20"/>
        </w:rPr>
        <w:tab/>
      </w:r>
      <w:r w:rsidRPr="009D10F9">
        <w:rPr>
          <w:rFonts w:cstheme="minorHAnsi"/>
          <w:sz w:val="20"/>
          <w:szCs w:val="20"/>
        </w:rPr>
        <w:tab/>
        <w:t xml:space="preserve">I </w:t>
      </w:r>
      <w:proofErr w:type="gramStart"/>
      <w:r w:rsidRPr="009D10F9">
        <w:rPr>
          <w:rFonts w:cstheme="minorHAnsi"/>
          <w:sz w:val="20"/>
          <w:szCs w:val="20"/>
        </w:rPr>
        <w:t>don’t</w:t>
      </w:r>
      <w:proofErr w:type="gramEnd"/>
      <w:r w:rsidRPr="009D10F9">
        <w:rPr>
          <w:rFonts w:cstheme="minorHAnsi"/>
          <w:sz w:val="20"/>
          <w:szCs w:val="20"/>
        </w:rPr>
        <w:t xml:space="preserve"> give up cash but I do get something (supplies) so…</w:t>
      </w:r>
    </w:p>
    <w:p w14:paraId="7396D561" w14:textId="77777777" w:rsidR="00CF5799" w:rsidRPr="009D10F9" w:rsidRDefault="00CF5799" w:rsidP="00CF5799">
      <w:pPr>
        <w:tabs>
          <w:tab w:val="left" w:pos="0"/>
        </w:tabs>
        <w:rPr>
          <w:rFonts w:cstheme="minorHAnsi"/>
          <w:sz w:val="20"/>
          <w:szCs w:val="20"/>
        </w:rPr>
      </w:pPr>
      <w:r w:rsidRPr="009D10F9">
        <w:rPr>
          <w:rFonts w:cstheme="minorHAnsi"/>
          <w:sz w:val="20"/>
          <w:szCs w:val="20"/>
        </w:rPr>
        <w:tab/>
      </w:r>
    </w:p>
    <w:p w14:paraId="7C84E319" w14:textId="77777777" w:rsidR="00CF5799" w:rsidRPr="001209B0" w:rsidRDefault="00CF5799" w:rsidP="00CF5799">
      <w:pPr>
        <w:tabs>
          <w:tab w:val="left" w:pos="0"/>
        </w:tabs>
        <w:rPr>
          <w:rFonts w:cstheme="minorHAnsi"/>
          <w:b/>
          <w:bCs/>
          <w:sz w:val="20"/>
          <w:szCs w:val="20"/>
        </w:rPr>
      </w:pPr>
      <w:r w:rsidRPr="009D10F9">
        <w:rPr>
          <w:rFonts w:cstheme="minorHAnsi"/>
          <w:sz w:val="20"/>
          <w:szCs w:val="20"/>
        </w:rPr>
        <w:tab/>
      </w:r>
      <w:r w:rsidRPr="009D10F9">
        <w:rPr>
          <w:rFonts w:cstheme="minorHAnsi"/>
          <w:sz w:val="20"/>
          <w:szCs w:val="20"/>
        </w:rPr>
        <w:tab/>
      </w:r>
      <w:r w:rsidRPr="009D10F9">
        <w:rPr>
          <w:rFonts w:cstheme="minorHAnsi"/>
          <w:sz w:val="20"/>
          <w:szCs w:val="20"/>
        </w:rPr>
        <w:tab/>
      </w:r>
      <w:r w:rsidRPr="001209B0">
        <w:rPr>
          <w:rFonts w:cstheme="minorHAnsi"/>
          <w:b/>
          <w:bCs/>
          <w:sz w:val="20"/>
          <w:szCs w:val="20"/>
        </w:rPr>
        <w:tab/>
        <w:t>A</w:t>
      </w:r>
      <w:r w:rsidRPr="001209B0">
        <w:rPr>
          <w:rFonts w:cstheme="minorHAnsi"/>
          <w:b/>
          <w:bCs/>
          <w:sz w:val="20"/>
          <w:szCs w:val="20"/>
        </w:rPr>
        <w:tab/>
        <w:t>=</w:t>
      </w:r>
      <w:r w:rsidRPr="001209B0">
        <w:rPr>
          <w:rFonts w:cstheme="minorHAnsi"/>
          <w:b/>
          <w:bCs/>
          <w:sz w:val="20"/>
          <w:szCs w:val="20"/>
        </w:rPr>
        <w:tab/>
        <w:t>L</w:t>
      </w:r>
      <w:r w:rsidRPr="001209B0">
        <w:rPr>
          <w:rFonts w:cstheme="minorHAnsi"/>
          <w:b/>
          <w:bCs/>
          <w:sz w:val="20"/>
          <w:szCs w:val="20"/>
        </w:rPr>
        <w:tab/>
        <w:t>+</w:t>
      </w:r>
      <w:r w:rsidRPr="001209B0">
        <w:rPr>
          <w:rFonts w:cstheme="minorHAnsi"/>
          <w:b/>
          <w:bCs/>
          <w:sz w:val="20"/>
          <w:szCs w:val="20"/>
        </w:rPr>
        <w:tab/>
        <w:t>O.E.</w:t>
      </w:r>
    </w:p>
    <w:p w14:paraId="11092667" w14:textId="77777777" w:rsidR="00CF5799" w:rsidRPr="009D10F9" w:rsidRDefault="00CF5799" w:rsidP="00CF5799">
      <w:pPr>
        <w:tabs>
          <w:tab w:val="left" w:pos="0"/>
        </w:tabs>
        <w:rPr>
          <w:rFonts w:cstheme="minorHAnsi"/>
          <w:sz w:val="20"/>
          <w:szCs w:val="20"/>
        </w:rPr>
      </w:pPr>
    </w:p>
    <w:p w14:paraId="2712FBAF" w14:textId="2711F3B9" w:rsidR="00CF5799" w:rsidRPr="009D10F9" w:rsidRDefault="00CF5799" w:rsidP="00CF5799">
      <w:pPr>
        <w:tabs>
          <w:tab w:val="left" w:pos="0"/>
        </w:tabs>
        <w:rPr>
          <w:rFonts w:cstheme="minorHAnsi"/>
          <w:sz w:val="20"/>
          <w:szCs w:val="20"/>
        </w:rPr>
      </w:pPr>
      <w:r w:rsidRPr="009D10F9">
        <w:rPr>
          <w:rFonts w:cstheme="minorHAnsi"/>
          <w:sz w:val="20"/>
          <w:szCs w:val="20"/>
        </w:rPr>
        <w:tab/>
      </w:r>
      <w:r w:rsidRPr="009D10F9">
        <w:rPr>
          <w:rFonts w:cstheme="minorHAnsi"/>
          <w:sz w:val="20"/>
          <w:szCs w:val="20"/>
        </w:rPr>
        <w:tab/>
      </w:r>
      <w:r w:rsidRPr="009D10F9">
        <w:rPr>
          <w:rFonts w:cstheme="minorHAnsi"/>
          <w:sz w:val="20"/>
          <w:szCs w:val="20"/>
        </w:rPr>
        <w:tab/>
        <w:t xml:space="preserve">       </w:t>
      </w:r>
      <w:r w:rsidRPr="009D10F9">
        <w:rPr>
          <w:rFonts w:cstheme="minorHAnsi"/>
          <w:sz w:val="20"/>
          <w:szCs w:val="20"/>
          <w:u w:val="single"/>
        </w:rPr>
        <w:t>Supplies</w:t>
      </w:r>
      <w:r w:rsidRPr="009D10F9">
        <w:rPr>
          <w:rFonts w:cstheme="minorHAnsi"/>
          <w:sz w:val="20"/>
          <w:szCs w:val="20"/>
        </w:rPr>
        <w:t xml:space="preserve">             </w:t>
      </w:r>
      <w:r w:rsidRPr="001209B0">
        <w:rPr>
          <w:rFonts w:cstheme="minorHAnsi"/>
          <w:sz w:val="20"/>
          <w:szCs w:val="20"/>
        </w:rPr>
        <w:t xml:space="preserve">   </w:t>
      </w:r>
      <w:r w:rsidR="001209B0" w:rsidRPr="001209B0">
        <w:rPr>
          <w:rFonts w:cstheme="minorHAnsi"/>
          <w:sz w:val="20"/>
          <w:szCs w:val="20"/>
        </w:rPr>
        <w:t xml:space="preserve">    </w:t>
      </w:r>
      <w:r w:rsidR="001209B0" w:rsidRPr="001209B0">
        <w:rPr>
          <w:rFonts w:cstheme="minorHAnsi"/>
          <w:sz w:val="20"/>
          <w:szCs w:val="20"/>
          <w:u w:val="single"/>
        </w:rPr>
        <w:t xml:space="preserve">  </w:t>
      </w:r>
      <w:r w:rsidRPr="009D10F9">
        <w:rPr>
          <w:rFonts w:cstheme="minorHAnsi"/>
          <w:sz w:val="20"/>
          <w:szCs w:val="20"/>
          <w:u w:val="single"/>
        </w:rPr>
        <w:t xml:space="preserve">A/P </w:t>
      </w:r>
      <w:r w:rsidRPr="009D10F9">
        <w:rPr>
          <w:rFonts w:cstheme="minorHAnsi"/>
          <w:sz w:val="20"/>
          <w:szCs w:val="20"/>
        </w:rPr>
        <w:t xml:space="preserve">                  </w:t>
      </w:r>
      <w:r w:rsidRPr="009D10F9">
        <w:rPr>
          <w:rFonts w:cstheme="minorHAnsi"/>
          <w:sz w:val="20"/>
          <w:szCs w:val="20"/>
          <w:u w:val="single"/>
        </w:rPr>
        <w:t>No Change</w:t>
      </w:r>
    </w:p>
    <w:p w14:paraId="1E4E403E" w14:textId="652D7737" w:rsidR="00CF5799" w:rsidRPr="009D10F9" w:rsidRDefault="00CF5799" w:rsidP="00CF5799">
      <w:pPr>
        <w:tabs>
          <w:tab w:val="left" w:pos="0"/>
        </w:tabs>
        <w:rPr>
          <w:rFonts w:cstheme="minorHAnsi"/>
          <w:sz w:val="20"/>
          <w:szCs w:val="20"/>
        </w:rPr>
      </w:pPr>
      <w:r w:rsidRPr="009D10F9">
        <w:rPr>
          <w:rFonts w:cstheme="minorHAnsi"/>
          <w:sz w:val="20"/>
          <w:szCs w:val="20"/>
        </w:rPr>
        <w:tab/>
      </w:r>
      <w:r w:rsidRPr="009D10F9">
        <w:rPr>
          <w:rFonts w:cstheme="minorHAnsi"/>
          <w:sz w:val="20"/>
          <w:szCs w:val="20"/>
        </w:rPr>
        <w:tab/>
      </w:r>
      <w:r w:rsidRPr="009D10F9">
        <w:rPr>
          <w:rFonts w:cstheme="minorHAnsi"/>
          <w:sz w:val="20"/>
          <w:szCs w:val="20"/>
        </w:rPr>
        <w:tab/>
        <w:t xml:space="preserve">       </w:t>
      </w:r>
      <w:r w:rsidRPr="001F6251">
        <w:rPr>
          <w:rFonts w:cstheme="minorHAnsi"/>
          <w:b/>
          <w:bCs/>
          <w:color w:val="943634" w:themeColor="accent2" w:themeShade="BF"/>
          <w:sz w:val="20"/>
          <w:szCs w:val="20"/>
        </w:rPr>
        <w:t>Dr.</w:t>
      </w:r>
      <w:r w:rsidRPr="001F6251">
        <w:rPr>
          <w:rFonts w:cstheme="minorHAnsi"/>
          <w:color w:val="943634" w:themeColor="accent2" w:themeShade="BF"/>
          <w:sz w:val="20"/>
          <w:szCs w:val="20"/>
        </w:rPr>
        <w:t xml:space="preserve"> </w:t>
      </w:r>
      <w:r w:rsidRPr="009D10F9">
        <w:rPr>
          <w:rFonts w:cstheme="minorHAnsi"/>
          <w:sz w:val="20"/>
          <w:szCs w:val="20"/>
        </w:rPr>
        <w:t>$400</w:t>
      </w:r>
      <w:r w:rsidRPr="009D10F9">
        <w:rPr>
          <w:rFonts w:cstheme="minorHAnsi"/>
          <w:sz w:val="20"/>
          <w:szCs w:val="20"/>
        </w:rPr>
        <w:tab/>
        <w:t xml:space="preserve">    </w:t>
      </w:r>
      <w:r w:rsidR="001209B0">
        <w:rPr>
          <w:rFonts w:cstheme="minorHAnsi"/>
          <w:sz w:val="20"/>
          <w:szCs w:val="20"/>
        </w:rPr>
        <w:t xml:space="preserve">     </w:t>
      </w:r>
      <w:r w:rsidRPr="001F6251">
        <w:rPr>
          <w:rFonts w:cstheme="minorHAnsi"/>
          <w:b/>
          <w:bCs/>
          <w:color w:val="943634" w:themeColor="accent2" w:themeShade="BF"/>
          <w:sz w:val="20"/>
          <w:szCs w:val="20"/>
        </w:rPr>
        <w:t>Cr.</w:t>
      </w:r>
      <w:r w:rsidRPr="001F6251">
        <w:rPr>
          <w:rFonts w:cstheme="minorHAnsi"/>
          <w:color w:val="943634" w:themeColor="accent2" w:themeShade="BF"/>
          <w:sz w:val="20"/>
          <w:szCs w:val="20"/>
        </w:rPr>
        <w:t xml:space="preserve"> </w:t>
      </w:r>
      <w:r w:rsidRPr="009D10F9">
        <w:rPr>
          <w:rFonts w:cstheme="minorHAnsi"/>
          <w:sz w:val="20"/>
          <w:szCs w:val="20"/>
        </w:rPr>
        <w:t>$400</w:t>
      </w:r>
      <w:r w:rsidRPr="009D10F9">
        <w:rPr>
          <w:rFonts w:cstheme="minorHAnsi"/>
          <w:sz w:val="20"/>
          <w:szCs w:val="20"/>
        </w:rPr>
        <w:tab/>
      </w:r>
      <w:r w:rsidRPr="009D10F9">
        <w:rPr>
          <w:rFonts w:cstheme="minorHAnsi"/>
          <w:sz w:val="20"/>
          <w:szCs w:val="20"/>
        </w:rPr>
        <w:tab/>
        <w:t xml:space="preserve">      --</w:t>
      </w:r>
    </w:p>
    <w:p w14:paraId="3B0351EE" w14:textId="77777777" w:rsidR="00CF5799" w:rsidRPr="009D10F9" w:rsidRDefault="00CF5799" w:rsidP="00CF5799">
      <w:pPr>
        <w:tabs>
          <w:tab w:val="left" w:pos="0"/>
        </w:tabs>
        <w:rPr>
          <w:rFonts w:cstheme="minorHAnsi"/>
          <w:sz w:val="20"/>
          <w:szCs w:val="20"/>
        </w:rPr>
      </w:pPr>
    </w:p>
    <w:p w14:paraId="096AF546" w14:textId="77777777" w:rsidR="00CF5799" w:rsidRPr="009D10F9" w:rsidRDefault="00CF5799" w:rsidP="00CF5799">
      <w:pPr>
        <w:tabs>
          <w:tab w:val="left" w:pos="0"/>
        </w:tabs>
        <w:rPr>
          <w:rFonts w:cstheme="minorHAnsi"/>
          <w:sz w:val="20"/>
          <w:szCs w:val="20"/>
        </w:rPr>
      </w:pPr>
      <w:r w:rsidRPr="009D10F9">
        <w:rPr>
          <w:rFonts w:cstheme="minorHAnsi"/>
          <w:sz w:val="20"/>
          <w:szCs w:val="20"/>
        </w:rPr>
        <w:tab/>
      </w:r>
      <w:r w:rsidRPr="009D10F9">
        <w:rPr>
          <w:rFonts w:cstheme="minorHAnsi"/>
          <w:sz w:val="20"/>
          <w:szCs w:val="20"/>
        </w:rPr>
        <w:tab/>
      </w:r>
      <w:r w:rsidRPr="009D10F9">
        <w:rPr>
          <w:rFonts w:cstheme="minorHAnsi"/>
          <w:sz w:val="20"/>
          <w:szCs w:val="20"/>
        </w:rPr>
        <w:tab/>
        <w:t>…which balances on both sides of the equation.</w:t>
      </w:r>
    </w:p>
    <w:p w14:paraId="675041CA" w14:textId="77777777" w:rsidR="00CF5799" w:rsidRPr="009D10F9" w:rsidRDefault="00CF5799" w:rsidP="00CF5799">
      <w:pPr>
        <w:tabs>
          <w:tab w:val="left" w:pos="0"/>
        </w:tabs>
        <w:rPr>
          <w:rFonts w:cstheme="minorHAnsi"/>
          <w:sz w:val="20"/>
          <w:szCs w:val="20"/>
        </w:rPr>
      </w:pPr>
    </w:p>
    <w:p w14:paraId="0CF8C78A" w14:textId="77777777" w:rsidR="00D234C7" w:rsidRPr="009D10F9" w:rsidRDefault="00D234C7" w:rsidP="00D234C7">
      <w:pPr>
        <w:jc w:val="center"/>
        <w:rPr>
          <w:rFonts w:cstheme="minorHAnsi"/>
          <w:sz w:val="20"/>
          <w:szCs w:val="20"/>
        </w:rPr>
      </w:pPr>
    </w:p>
    <w:sectPr w:rsidR="00D234C7" w:rsidRPr="009D10F9" w:rsidSect="001F625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uria Seijas" w:date="2020-05-12T04:47:00Z" w:initials="NS">
    <w:p w14:paraId="4C2CB04B" w14:textId="78F613CF" w:rsidR="00EB5DFE" w:rsidRDefault="00EB5DFE">
      <w:pPr>
        <w:pStyle w:val="CommentText"/>
      </w:pPr>
      <w:r>
        <w:rPr>
          <w:rStyle w:val="CommentReference"/>
        </w:rPr>
        <w:annotationRef/>
      </w:r>
      <w:r>
        <w:t>I just want to make sure this section and the above on the framework matches how they are learning the updated GAAP</w:t>
      </w:r>
      <w:r w:rsidR="00563AA8">
        <w:t xml:space="preserve">. I we talked about it briefly in the fall, but it might be good to double check. </w:t>
      </w:r>
    </w:p>
  </w:comment>
  <w:comment w:id="1" w:author="Nuria Seijas" w:date="2020-05-12T06:00:00Z" w:initials="NS">
    <w:p w14:paraId="20F52877" w14:textId="78A4AE05" w:rsidR="00E85F74" w:rsidRDefault="00E85F74">
      <w:pPr>
        <w:pStyle w:val="CommentText"/>
      </w:pPr>
      <w:r>
        <w:rPr>
          <w:rStyle w:val="CommentReference"/>
        </w:rPr>
        <w:annotationRef/>
      </w:r>
      <w:r>
        <w:t xml:space="preserve">We talked about this not being emphasized. We could maybe just list the steps without all the detail. </w:t>
      </w:r>
    </w:p>
  </w:comment>
  <w:comment w:id="2" w:author="Nuria Seijas" w:date="2020-05-12T04:50:00Z" w:initials="NS">
    <w:p w14:paraId="1840EF56" w14:textId="49C41334" w:rsidR="008A136E" w:rsidRDefault="008A136E">
      <w:pPr>
        <w:pStyle w:val="CommentText"/>
      </w:pPr>
      <w:r>
        <w:rPr>
          <w:rStyle w:val="CommentReference"/>
        </w:rPr>
        <w:annotationRef/>
      </w:r>
      <w:r>
        <w:t xml:space="preserve">I broke the previous lesson groupings into more sections </w:t>
      </w:r>
      <w:r w:rsidR="008F3EDE">
        <w:t>to follow the test bank more closely</w:t>
      </w:r>
    </w:p>
  </w:comment>
  <w:comment w:id="3" w:author="Nuria Seijas" w:date="2020-05-12T06:11:00Z" w:initials="NS">
    <w:p w14:paraId="45EEB9E1" w14:textId="5FC9AE48" w:rsidR="001F72B4" w:rsidRDefault="001F72B4">
      <w:pPr>
        <w:pStyle w:val="CommentText"/>
      </w:pPr>
      <w:r>
        <w:rPr>
          <w:rStyle w:val="CommentReference"/>
        </w:rPr>
        <w:annotationRef/>
      </w:r>
      <w:r>
        <w:t xml:space="preserve">I added this format to all journal entries to make them stand out throughout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2CB04B" w15:done="0"/>
  <w15:commentEx w15:paraId="20F52877" w15:done="0"/>
  <w15:commentEx w15:paraId="1840EF56" w15:done="0"/>
  <w15:commentEx w15:paraId="45EEB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2CB04B" w16cid:durableId="2264A8D2"/>
  <w16cid:commentId w16cid:paraId="20F52877" w16cid:durableId="2264B9FA"/>
  <w16cid:commentId w16cid:paraId="1840EF56" w16cid:durableId="2264A991"/>
  <w16cid:commentId w16cid:paraId="45EEB9E1" w16cid:durableId="2264BC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896"/>
    <w:multiLevelType w:val="hybridMultilevel"/>
    <w:tmpl w:val="E8E43A7A"/>
    <w:lvl w:ilvl="0" w:tplc="CAB6652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13C00"/>
    <w:multiLevelType w:val="hybridMultilevel"/>
    <w:tmpl w:val="2C982C2E"/>
    <w:lvl w:ilvl="0" w:tplc="5F849F8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F4268C"/>
    <w:multiLevelType w:val="hybridMultilevel"/>
    <w:tmpl w:val="B3B82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0499"/>
    <w:multiLevelType w:val="hybridMultilevel"/>
    <w:tmpl w:val="E38E42D6"/>
    <w:lvl w:ilvl="0" w:tplc="863401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5D3E"/>
    <w:multiLevelType w:val="hybridMultilevel"/>
    <w:tmpl w:val="4B2C2F3E"/>
    <w:lvl w:ilvl="0" w:tplc="DAA470E4">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9ED0C7B"/>
    <w:multiLevelType w:val="hybridMultilevel"/>
    <w:tmpl w:val="8B2A3EB6"/>
    <w:lvl w:ilvl="0" w:tplc="8564D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658CB"/>
    <w:multiLevelType w:val="hybridMultilevel"/>
    <w:tmpl w:val="527848E0"/>
    <w:lvl w:ilvl="0" w:tplc="3168B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A60949"/>
    <w:multiLevelType w:val="hybridMultilevel"/>
    <w:tmpl w:val="A316F0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EB78C5"/>
    <w:multiLevelType w:val="hybridMultilevel"/>
    <w:tmpl w:val="A86EF03A"/>
    <w:lvl w:ilvl="0" w:tplc="1E02B54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8B1DCD"/>
    <w:multiLevelType w:val="hybridMultilevel"/>
    <w:tmpl w:val="7D905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0DFD"/>
    <w:multiLevelType w:val="hybridMultilevel"/>
    <w:tmpl w:val="94EA614E"/>
    <w:lvl w:ilvl="0" w:tplc="6F2EA78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F16D2"/>
    <w:multiLevelType w:val="hybridMultilevel"/>
    <w:tmpl w:val="7D905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3CBA"/>
    <w:multiLevelType w:val="hybridMultilevel"/>
    <w:tmpl w:val="1958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82511"/>
    <w:multiLevelType w:val="hybridMultilevel"/>
    <w:tmpl w:val="E8500B0A"/>
    <w:lvl w:ilvl="0" w:tplc="BD6A0A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0A172A"/>
    <w:multiLevelType w:val="hybridMultilevel"/>
    <w:tmpl w:val="BB7ADE78"/>
    <w:lvl w:ilvl="0" w:tplc="FFB8D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849FD"/>
    <w:multiLevelType w:val="hybridMultilevel"/>
    <w:tmpl w:val="CC881482"/>
    <w:lvl w:ilvl="0" w:tplc="1BB8E1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AA7A53"/>
    <w:multiLevelType w:val="hybridMultilevel"/>
    <w:tmpl w:val="C2C0DB02"/>
    <w:lvl w:ilvl="0" w:tplc="97F07DF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D528AB"/>
    <w:multiLevelType w:val="hybridMultilevel"/>
    <w:tmpl w:val="5362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66E93"/>
    <w:multiLevelType w:val="hybridMultilevel"/>
    <w:tmpl w:val="86864AF8"/>
    <w:lvl w:ilvl="0" w:tplc="58ECE5E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1441EB"/>
    <w:multiLevelType w:val="hybridMultilevel"/>
    <w:tmpl w:val="1A70B61A"/>
    <w:lvl w:ilvl="0" w:tplc="86D87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5B0C73"/>
    <w:multiLevelType w:val="hybridMultilevel"/>
    <w:tmpl w:val="94D07A60"/>
    <w:lvl w:ilvl="0" w:tplc="2E2A719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2C1F0A"/>
    <w:multiLevelType w:val="hybridMultilevel"/>
    <w:tmpl w:val="E7AC57C2"/>
    <w:lvl w:ilvl="0" w:tplc="B38A5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B73246"/>
    <w:multiLevelType w:val="hybridMultilevel"/>
    <w:tmpl w:val="EB0A9068"/>
    <w:lvl w:ilvl="0" w:tplc="9E8CFA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A5A64FA"/>
    <w:multiLevelType w:val="hybridMultilevel"/>
    <w:tmpl w:val="255695FC"/>
    <w:lvl w:ilvl="0" w:tplc="A65E0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DF6FF1"/>
    <w:multiLevelType w:val="hybridMultilevel"/>
    <w:tmpl w:val="9ABA5624"/>
    <w:lvl w:ilvl="0" w:tplc="FA2044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B0D5004"/>
    <w:multiLevelType w:val="hybridMultilevel"/>
    <w:tmpl w:val="E38E42D6"/>
    <w:lvl w:ilvl="0" w:tplc="863401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33899"/>
    <w:multiLevelType w:val="hybridMultilevel"/>
    <w:tmpl w:val="445268D6"/>
    <w:lvl w:ilvl="0" w:tplc="0EE4B0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5814F95"/>
    <w:multiLevelType w:val="hybridMultilevel"/>
    <w:tmpl w:val="B3B82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C14D6"/>
    <w:multiLevelType w:val="hybridMultilevel"/>
    <w:tmpl w:val="A98AA462"/>
    <w:lvl w:ilvl="0" w:tplc="B7B4298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05549F"/>
    <w:multiLevelType w:val="hybridMultilevel"/>
    <w:tmpl w:val="819CC0B6"/>
    <w:lvl w:ilvl="0" w:tplc="7D0A8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561A8E"/>
    <w:multiLevelType w:val="hybridMultilevel"/>
    <w:tmpl w:val="0DCE173E"/>
    <w:lvl w:ilvl="0" w:tplc="C9623C2E">
      <w:start w:val="9"/>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1" w15:restartNumberingAfterBreak="0">
    <w:nsid w:val="7D393FC3"/>
    <w:multiLevelType w:val="hybridMultilevel"/>
    <w:tmpl w:val="79B0CBDA"/>
    <w:lvl w:ilvl="0" w:tplc="25F69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5"/>
  </w:num>
  <w:num w:numId="3">
    <w:abstractNumId w:val="24"/>
  </w:num>
  <w:num w:numId="4">
    <w:abstractNumId w:val="31"/>
  </w:num>
  <w:num w:numId="5">
    <w:abstractNumId w:val="26"/>
  </w:num>
  <w:num w:numId="6">
    <w:abstractNumId w:val="22"/>
  </w:num>
  <w:num w:numId="7">
    <w:abstractNumId w:val="6"/>
  </w:num>
  <w:num w:numId="8">
    <w:abstractNumId w:val="10"/>
  </w:num>
  <w:num w:numId="9">
    <w:abstractNumId w:val="29"/>
  </w:num>
  <w:num w:numId="10">
    <w:abstractNumId w:val="19"/>
  </w:num>
  <w:num w:numId="11">
    <w:abstractNumId w:val="23"/>
  </w:num>
  <w:num w:numId="12">
    <w:abstractNumId w:val="14"/>
  </w:num>
  <w:num w:numId="13">
    <w:abstractNumId w:val="13"/>
  </w:num>
  <w:num w:numId="14">
    <w:abstractNumId w:val="5"/>
  </w:num>
  <w:num w:numId="15">
    <w:abstractNumId w:val="20"/>
  </w:num>
  <w:num w:numId="16">
    <w:abstractNumId w:val="27"/>
  </w:num>
  <w:num w:numId="17">
    <w:abstractNumId w:val="30"/>
  </w:num>
  <w:num w:numId="18">
    <w:abstractNumId w:val="12"/>
  </w:num>
  <w:num w:numId="19">
    <w:abstractNumId w:val="9"/>
  </w:num>
  <w:num w:numId="20">
    <w:abstractNumId w:val="7"/>
  </w:num>
  <w:num w:numId="21">
    <w:abstractNumId w:val="21"/>
  </w:num>
  <w:num w:numId="22">
    <w:abstractNumId w:val="8"/>
  </w:num>
  <w:num w:numId="23">
    <w:abstractNumId w:val="4"/>
  </w:num>
  <w:num w:numId="24">
    <w:abstractNumId w:val="1"/>
  </w:num>
  <w:num w:numId="25">
    <w:abstractNumId w:val="3"/>
  </w:num>
  <w:num w:numId="26">
    <w:abstractNumId w:val="16"/>
  </w:num>
  <w:num w:numId="27">
    <w:abstractNumId w:val="28"/>
  </w:num>
  <w:num w:numId="28">
    <w:abstractNumId w:val="0"/>
  </w:num>
  <w:num w:numId="29">
    <w:abstractNumId w:val="18"/>
  </w:num>
  <w:num w:numId="30">
    <w:abstractNumId w:val="2"/>
  </w:num>
  <w:num w:numId="31">
    <w:abstractNumId w:val="11"/>
  </w:num>
  <w:num w:numId="32">
    <w:abstractNumId w:val="2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uria Seijas">
    <w15:presenceInfo w15:providerId="Windows Live" w15:userId="561592f726ac1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C7"/>
    <w:rsid w:val="00006151"/>
    <w:rsid w:val="00065AE9"/>
    <w:rsid w:val="000B193D"/>
    <w:rsid w:val="00104483"/>
    <w:rsid w:val="001209B0"/>
    <w:rsid w:val="00153699"/>
    <w:rsid w:val="001764AD"/>
    <w:rsid w:val="00192B13"/>
    <w:rsid w:val="00195DFA"/>
    <w:rsid w:val="001A52E4"/>
    <w:rsid w:val="001D70D7"/>
    <w:rsid w:val="001F6251"/>
    <w:rsid w:val="001F72B4"/>
    <w:rsid w:val="0030519F"/>
    <w:rsid w:val="0030791E"/>
    <w:rsid w:val="00355B55"/>
    <w:rsid w:val="0037465C"/>
    <w:rsid w:val="00377408"/>
    <w:rsid w:val="0041589B"/>
    <w:rsid w:val="004322BC"/>
    <w:rsid w:val="00455CF4"/>
    <w:rsid w:val="004A5360"/>
    <w:rsid w:val="004B2C75"/>
    <w:rsid w:val="0052676E"/>
    <w:rsid w:val="00540B1D"/>
    <w:rsid w:val="005619C7"/>
    <w:rsid w:val="00563AA8"/>
    <w:rsid w:val="00566CD3"/>
    <w:rsid w:val="00582780"/>
    <w:rsid w:val="005F3658"/>
    <w:rsid w:val="00656943"/>
    <w:rsid w:val="00686CBA"/>
    <w:rsid w:val="00731928"/>
    <w:rsid w:val="0073592D"/>
    <w:rsid w:val="00752749"/>
    <w:rsid w:val="0079636B"/>
    <w:rsid w:val="00807240"/>
    <w:rsid w:val="00867FAE"/>
    <w:rsid w:val="00882DA0"/>
    <w:rsid w:val="008A136E"/>
    <w:rsid w:val="008E2996"/>
    <w:rsid w:val="008E5C04"/>
    <w:rsid w:val="008F3EDE"/>
    <w:rsid w:val="00926703"/>
    <w:rsid w:val="009A1CB5"/>
    <w:rsid w:val="009A3B12"/>
    <w:rsid w:val="009D10F9"/>
    <w:rsid w:val="00A44BB1"/>
    <w:rsid w:val="00A46CBB"/>
    <w:rsid w:val="00A6358E"/>
    <w:rsid w:val="00A764F3"/>
    <w:rsid w:val="00AA47A7"/>
    <w:rsid w:val="00B01A31"/>
    <w:rsid w:val="00B40FD6"/>
    <w:rsid w:val="00BD73D0"/>
    <w:rsid w:val="00BE77D3"/>
    <w:rsid w:val="00BF76B0"/>
    <w:rsid w:val="00C415B7"/>
    <w:rsid w:val="00C55481"/>
    <w:rsid w:val="00C62312"/>
    <w:rsid w:val="00CA20C2"/>
    <w:rsid w:val="00CC7547"/>
    <w:rsid w:val="00CF5799"/>
    <w:rsid w:val="00D234C7"/>
    <w:rsid w:val="00D718F6"/>
    <w:rsid w:val="00D960AF"/>
    <w:rsid w:val="00DB3104"/>
    <w:rsid w:val="00DB7A16"/>
    <w:rsid w:val="00DF0966"/>
    <w:rsid w:val="00E15AC9"/>
    <w:rsid w:val="00E43F64"/>
    <w:rsid w:val="00E45A1F"/>
    <w:rsid w:val="00E85F74"/>
    <w:rsid w:val="00E87AD9"/>
    <w:rsid w:val="00EB5DFE"/>
    <w:rsid w:val="00ED250E"/>
    <w:rsid w:val="00ED649A"/>
    <w:rsid w:val="00ED75E1"/>
    <w:rsid w:val="00F42E5D"/>
    <w:rsid w:val="00F43544"/>
    <w:rsid w:val="00F87CF3"/>
    <w:rsid w:val="00FA7957"/>
    <w:rsid w:val="00FC5984"/>
    <w:rsid w:val="00FD0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0ACC"/>
  <w15:docId w15:val="{83C8E7A6-3641-4366-9283-13219895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C7"/>
    <w:pPr>
      <w:ind w:left="720"/>
      <w:contextualSpacing/>
    </w:pPr>
  </w:style>
  <w:style w:type="table" w:styleId="TableGrid">
    <w:name w:val="Table Grid"/>
    <w:basedOn w:val="TableNormal"/>
    <w:uiPriority w:val="59"/>
    <w:rsid w:val="00FC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699"/>
    <w:rPr>
      <w:color w:val="808080"/>
    </w:rPr>
  </w:style>
  <w:style w:type="paragraph" w:styleId="BalloonText">
    <w:name w:val="Balloon Text"/>
    <w:basedOn w:val="Normal"/>
    <w:link w:val="BalloonTextChar"/>
    <w:uiPriority w:val="99"/>
    <w:semiHidden/>
    <w:unhideWhenUsed/>
    <w:rsid w:val="00153699"/>
    <w:rPr>
      <w:rFonts w:ascii="Tahoma" w:hAnsi="Tahoma" w:cs="Tahoma"/>
      <w:sz w:val="16"/>
      <w:szCs w:val="16"/>
    </w:rPr>
  </w:style>
  <w:style w:type="character" w:customStyle="1" w:styleId="BalloonTextChar">
    <w:name w:val="Balloon Text Char"/>
    <w:basedOn w:val="DefaultParagraphFont"/>
    <w:link w:val="BalloonText"/>
    <w:uiPriority w:val="99"/>
    <w:semiHidden/>
    <w:rsid w:val="00153699"/>
    <w:rPr>
      <w:rFonts w:ascii="Tahoma" w:hAnsi="Tahoma" w:cs="Tahoma"/>
      <w:sz w:val="16"/>
      <w:szCs w:val="16"/>
    </w:rPr>
  </w:style>
  <w:style w:type="character" w:styleId="CommentReference">
    <w:name w:val="annotation reference"/>
    <w:basedOn w:val="DefaultParagraphFont"/>
    <w:uiPriority w:val="99"/>
    <w:semiHidden/>
    <w:unhideWhenUsed/>
    <w:rsid w:val="00EB5DFE"/>
    <w:rPr>
      <w:sz w:val="16"/>
      <w:szCs w:val="16"/>
    </w:rPr>
  </w:style>
  <w:style w:type="paragraph" w:styleId="CommentText">
    <w:name w:val="annotation text"/>
    <w:basedOn w:val="Normal"/>
    <w:link w:val="CommentTextChar"/>
    <w:uiPriority w:val="99"/>
    <w:semiHidden/>
    <w:unhideWhenUsed/>
    <w:rsid w:val="00EB5DFE"/>
    <w:rPr>
      <w:sz w:val="20"/>
      <w:szCs w:val="20"/>
    </w:rPr>
  </w:style>
  <w:style w:type="character" w:customStyle="1" w:styleId="CommentTextChar">
    <w:name w:val="Comment Text Char"/>
    <w:basedOn w:val="DefaultParagraphFont"/>
    <w:link w:val="CommentText"/>
    <w:uiPriority w:val="99"/>
    <w:semiHidden/>
    <w:rsid w:val="00EB5DFE"/>
    <w:rPr>
      <w:sz w:val="20"/>
      <w:szCs w:val="20"/>
    </w:rPr>
  </w:style>
  <w:style w:type="paragraph" w:styleId="CommentSubject">
    <w:name w:val="annotation subject"/>
    <w:basedOn w:val="CommentText"/>
    <w:next w:val="CommentText"/>
    <w:link w:val="CommentSubjectChar"/>
    <w:uiPriority w:val="99"/>
    <w:semiHidden/>
    <w:unhideWhenUsed/>
    <w:rsid w:val="00EB5DFE"/>
    <w:rPr>
      <w:b/>
      <w:bCs/>
    </w:rPr>
  </w:style>
  <w:style w:type="character" w:customStyle="1" w:styleId="CommentSubjectChar">
    <w:name w:val="Comment Subject Char"/>
    <w:basedOn w:val="CommentTextChar"/>
    <w:link w:val="CommentSubject"/>
    <w:uiPriority w:val="99"/>
    <w:semiHidden/>
    <w:rsid w:val="00EB5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384328">
      <w:bodyDiv w:val="1"/>
      <w:marLeft w:val="0"/>
      <w:marRight w:val="0"/>
      <w:marTop w:val="0"/>
      <w:marBottom w:val="0"/>
      <w:divBdr>
        <w:top w:val="none" w:sz="0" w:space="0" w:color="auto"/>
        <w:left w:val="none" w:sz="0" w:space="0" w:color="auto"/>
        <w:bottom w:val="none" w:sz="0" w:space="0" w:color="auto"/>
        <w:right w:val="none" w:sz="0" w:space="0" w:color="auto"/>
      </w:divBdr>
    </w:div>
    <w:div w:id="2056738012">
      <w:bodyDiv w:val="1"/>
      <w:marLeft w:val="0"/>
      <w:marRight w:val="0"/>
      <w:marTop w:val="0"/>
      <w:marBottom w:val="0"/>
      <w:divBdr>
        <w:top w:val="none" w:sz="0" w:space="0" w:color="auto"/>
        <w:left w:val="none" w:sz="0" w:space="0" w:color="auto"/>
        <w:bottom w:val="none" w:sz="0" w:space="0" w:color="auto"/>
        <w:right w:val="none" w:sz="0" w:space="0" w:color="auto"/>
      </w:divBdr>
    </w:div>
    <w:div w:id="20627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7B32-DE93-44D6-9A67-3555CCCB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Seijas</dc:creator>
  <cp:keywords/>
  <dc:description/>
  <cp:lastModifiedBy>Acosta, Jasmine - (jasmineacosta)</cp:lastModifiedBy>
  <cp:revision>2</cp:revision>
  <dcterms:created xsi:type="dcterms:W3CDTF">2021-01-12T21:20:00Z</dcterms:created>
  <dcterms:modified xsi:type="dcterms:W3CDTF">2021-01-12T21:20:00Z</dcterms:modified>
</cp:coreProperties>
</file>